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E" w:rsidRPr="00D47D36" w:rsidRDefault="000F113E" w:rsidP="000F11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</w:t>
      </w:r>
      <w:r w:rsidRPr="00D47D3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11</w:t>
      </w:r>
      <w:r w:rsidRPr="00D47D36">
        <w:rPr>
          <w:rFonts w:ascii="Arial" w:hAnsi="Arial" w:cs="Arial"/>
          <w:b/>
          <w:sz w:val="28"/>
          <w:szCs w:val="28"/>
        </w:rPr>
        <w:t>.2017г. №</w:t>
      </w:r>
      <w:r w:rsidR="00D84516">
        <w:rPr>
          <w:rFonts w:ascii="Arial" w:hAnsi="Arial" w:cs="Arial"/>
          <w:b/>
          <w:sz w:val="28"/>
          <w:szCs w:val="28"/>
        </w:rPr>
        <w:t>60</w:t>
      </w:r>
    </w:p>
    <w:p w:rsidR="000F113E" w:rsidRPr="00D47D36" w:rsidRDefault="000F113E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F113E" w:rsidRPr="00D47D36" w:rsidRDefault="000F113E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ИРКУТСКАЯ ОБЛАСТЬ</w:t>
      </w:r>
    </w:p>
    <w:p w:rsidR="000F113E" w:rsidRPr="00D47D36" w:rsidRDefault="000F113E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ЭХИРИТ-БУЛАГАТСКИЙ МУНИЦИПАЛЬНЫЙ РАЙОН</w:t>
      </w:r>
    </w:p>
    <w:p w:rsidR="000F113E" w:rsidRPr="00D47D36" w:rsidRDefault="000F113E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0F113E" w:rsidRPr="00D47D36" w:rsidRDefault="000F113E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D47D36">
        <w:rPr>
          <w:rFonts w:ascii="Arial" w:hAnsi="Arial" w:cs="Arial"/>
          <w:b/>
          <w:sz w:val="28"/>
          <w:szCs w:val="28"/>
        </w:rPr>
        <w:t>МО «КОРСУКСКОЕ»</w:t>
      </w:r>
    </w:p>
    <w:p w:rsidR="000F113E" w:rsidRDefault="000F113E" w:rsidP="000F113E">
      <w:pPr>
        <w:suppressAutoHyphens w:val="0"/>
        <w:spacing w:line="360" w:lineRule="auto"/>
        <w:jc w:val="center"/>
        <w:rPr>
          <w:sz w:val="28"/>
          <w:szCs w:val="28"/>
        </w:rPr>
      </w:pPr>
    </w:p>
    <w:p w:rsidR="007246A7" w:rsidRPr="000F113E" w:rsidRDefault="007246A7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0F113E">
        <w:rPr>
          <w:rFonts w:ascii="Arial" w:hAnsi="Arial" w:cs="Arial"/>
          <w:b/>
          <w:sz w:val="28"/>
          <w:szCs w:val="28"/>
        </w:rPr>
        <w:t xml:space="preserve"> «Об утверждении Правил определения </w:t>
      </w:r>
    </w:p>
    <w:p w:rsidR="007246A7" w:rsidRPr="000F113E" w:rsidRDefault="00D12282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0F113E">
        <w:rPr>
          <w:rFonts w:ascii="Arial" w:hAnsi="Arial" w:cs="Arial"/>
          <w:b/>
          <w:sz w:val="28"/>
          <w:szCs w:val="28"/>
        </w:rPr>
        <w:t xml:space="preserve">требований к </w:t>
      </w:r>
      <w:proofErr w:type="gramStart"/>
      <w:r w:rsidRPr="000F113E">
        <w:rPr>
          <w:rFonts w:ascii="Arial" w:hAnsi="Arial" w:cs="Arial"/>
          <w:b/>
          <w:sz w:val="28"/>
          <w:szCs w:val="28"/>
        </w:rPr>
        <w:t>закупаемым</w:t>
      </w:r>
      <w:proofErr w:type="gramEnd"/>
      <w:r w:rsidRPr="000F113E">
        <w:rPr>
          <w:rFonts w:ascii="Arial" w:hAnsi="Arial" w:cs="Arial"/>
          <w:b/>
          <w:sz w:val="28"/>
          <w:szCs w:val="28"/>
        </w:rPr>
        <w:t xml:space="preserve"> а</w:t>
      </w:r>
      <w:r w:rsidR="007246A7" w:rsidRPr="000F113E">
        <w:rPr>
          <w:rFonts w:ascii="Arial" w:hAnsi="Arial" w:cs="Arial"/>
          <w:b/>
          <w:sz w:val="28"/>
          <w:szCs w:val="28"/>
        </w:rPr>
        <w:t xml:space="preserve">дминистрацией </w:t>
      </w:r>
    </w:p>
    <w:p w:rsidR="007246A7" w:rsidRPr="000F113E" w:rsidRDefault="007246A7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0F113E">
        <w:rPr>
          <w:rFonts w:ascii="Arial" w:hAnsi="Arial" w:cs="Arial"/>
          <w:b/>
          <w:sz w:val="28"/>
          <w:szCs w:val="28"/>
        </w:rPr>
        <w:t>МО «</w:t>
      </w:r>
      <w:proofErr w:type="spellStart"/>
      <w:r w:rsidRPr="000F113E">
        <w:rPr>
          <w:rFonts w:ascii="Arial" w:hAnsi="Arial" w:cs="Arial"/>
          <w:b/>
          <w:sz w:val="28"/>
          <w:szCs w:val="28"/>
        </w:rPr>
        <w:t>К</w:t>
      </w:r>
      <w:r w:rsidR="00564925" w:rsidRPr="000F113E">
        <w:rPr>
          <w:rFonts w:ascii="Arial" w:hAnsi="Arial" w:cs="Arial"/>
          <w:b/>
          <w:sz w:val="28"/>
          <w:szCs w:val="28"/>
        </w:rPr>
        <w:t>орсук</w:t>
      </w:r>
      <w:r w:rsidRPr="000F113E">
        <w:rPr>
          <w:rFonts w:ascii="Arial" w:hAnsi="Arial" w:cs="Arial"/>
          <w:b/>
          <w:sz w:val="28"/>
          <w:szCs w:val="28"/>
        </w:rPr>
        <w:t>ское</w:t>
      </w:r>
      <w:proofErr w:type="spellEnd"/>
      <w:r w:rsidRPr="000F113E">
        <w:rPr>
          <w:rFonts w:ascii="Arial" w:hAnsi="Arial" w:cs="Arial"/>
          <w:b/>
          <w:sz w:val="28"/>
          <w:szCs w:val="28"/>
        </w:rPr>
        <w:t xml:space="preserve">», структурными </w:t>
      </w:r>
    </w:p>
    <w:p w:rsidR="007246A7" w:rsidRPr="000F113E" w:rsidRDefault="007246A7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0F113E">
        <w:rPr>
          <w:rFonts w:ascii="Arial" w:hAnsi="Arial" w:cs="Arial"/>
          <w:b/>
          <w:sz w:val="28"/>
          <w:szCs w:val="28"/>
        </w:rPr>
        <w:t>подразделения</w:t>
      </w:r>
      <w:r w:rsidR="00D12282" w:rsidRPr="000F113E">
        <w:rPr>
          <w:rFonts w:ascii="Arial" w:hAnsi="Arial" w:cs="Arial"/>
          <w:b/>
          <w:sz w:val="28"/>
          <w:szCs w:val="28"/>
        </w:rPr>
        <w:t>ми а</w:t>
      </w:r>
      <w:r w:rsidRPr="000F113E">
        <w:rPr>
          <w:rFonts w:ascii="Arial" w:hAnsi="Arial" w:cs="Arial"/>
          <w:b/>
          <w:sz w:val="28"/>
          <w:szCs w:val="28"/>
        </w:rPr>
        <w:t xml:space="preserve">дминистрации </w:t>
      </w:r>
    </w:p>
    <w:p w:rsidR="007246A7" w:rsidRPr="000F113E" w:rsidRDefault="007246A7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0F113E">
        <w:rPr>
          <w:rFonts w:ascii="Arial" w:hAnsi="Arial" w:cs="Arial"/>
          <w:b/>
          <w:sz w:val="28"/>
          <w:szCs w:val="28"/>
        </w:rPr>
        <w:t>МО «</w:t>
      </w:r>
      <w:proofErr w:type="spellStart"/>
      <w:r w:rsidRPr="000F113E">
        <w:rPr>
          <w:rFonts w:ascii="Arial" w:hAnsi="Arial" w:cs="Arial"/>
          <w:b/>
          <w:sz w:val="28"/>
          <w:szCs w:val="28"/>
        </w:rPr>
        <w:t>К</w:t>
      </w:r>
      <w:r w:rsidR="00564925" w:rsidRPr="000F113E">
        <w:rPr>
          <w:rFonts w:ascii="Arial" w:hAnsi="Arial" w:cs="Arial"/>
          <w:b/>
          <w:sz w:val="28"/>
          <w:szCs w:val="28"/>
        </w:rPr>
        <w:t>орсук</w:t>
      </w:r>
      <w:r w:rsidRPr="000F113E">
        <w:rPr>
          <w:rFonts w:ascii="Arial" w:hAnsi="Arial" w:cs="Arial"/>
          <w:b/>
          <w:sz w:val="28"/>
          <w:szCs w:val="28"/>
        </w:rPr>
        <w:t>ское</w:t>
      </w:r>
      <w:proofErr w:type="spellEnd"/>
      <w:r w:rsidRPr="000F113E">
        <w:rPr>
          <w:rFonts w:ascii="Arial" w:hAnsi="Arial" w:cs="Arial"/>
          <w:b/>
          <w:sz w:val="28"/>
          <w:szCs w:val="28"/>
        </w:rPr>
        <w:t xml:space="preserve">»» и  подведомственными </w:t>
      </w:r>
    </w:p>
    <w:p w:rsidR="007246A7" w:rsidRPr="000F113E" w:rsidRDefault="007246A7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0F113E">
        <w:rPr>
          <w:rFonts w:ascii="Arial" w:hAnsi="Arial" w:cs="Arial"/>
          <w:b/>
          <w:sz w:val="28"/>
          <w:szCs w:val="28"/>
        </w:rPr>
        <w:t xml:space="preserve">им казенными и бюджетными учреждениями </w:t>
      </w:r>
    </w:p>
    <w:p w:rsidR="007246A7" w:rsidRPr="000F113E" w:rsidRDefault="007246A7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0F113E">
        <w:rPr>
          <w:rFonts w:ascii="Arial" w:hAnsi="Arial" w:cs="Arial"/>
          <w:b/>
          <w:sz w:val="28"/>
          <w:szCs w:val="28"/>
        </w:rPr>
        <w:t>отдельным видам товаров, работ, услуг</w:t>
      </w:r>
    </w:p>
    <w:p w:rsidR="007246A7" w:rsidRPr="000F113E" w:rsidRDefault="007246A7" w:rsidP="000F113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F113E">
        <w:rPr>
          <w:rFonts w:ascii="Arial" w:hAnsi="Arial" w:cs="Arial"/>
          <w:b/>
          <w:sz w:val="28"/>
          <w:szCs w:val="28"/>
        </w:rPr>
        <w:t>(в том числе предельные цены товаров,</w:t>
      </w:r>
      <w:proofErr w:type="gramEnd"/>
    </w:p>
    <w:p w:rsidR="007246A7" w:rsidRPr="000F113E" w:rsidRDefault="007246A7" w:rsidP="000F113E">
      <w:pPr>
        <w:jc w:val="center"/>
        <w:rPr>
          <w:rFonts w:ascii="Arial" w:hAnsi="Arial" w:cs="Arial"/>
          <w:b/>
          <w:sz w:val="28"/>
          <w:szCs w:val="28"/>
        </w:rPr>
      </w:pPr>
      <w:r w:rsidRPr="000F113E">
        <w:rPr>
          <w:rFonts w:ascii="Arial" w:hAnsi="Arial" w:cs="Arial"/>
          <w:b/>
          <w:sz w:val="28"/>
          <w:szCs w:val="28"/>
        </w:rPr>
        <w:t>работ, услуг)»</w:t>
      </w:r>
    </w:p>
    <w:p w:rsidR="007246A7" w:rsidRDefault="007246A7" w:rsidP="007246A7">
      <w:pPr>
        <w:pStyle w:val="a3"/>
        <w:spacing w:after="0"/>
        <w:ind w:firstLine="708"/>
        <w:jc w:val="both"/>
        <w:rPr>
          <w:rFonts w:ascii="Times New Roman" w:hAnsi="Times New Roman"/>
          <w:color w:val="26282F"/>
          <w:sz w:val="28"/>
          <w:szCs w:val="28"/>
        </w:rPr>
      </w:pPr>
    </w:p>
    <w:p w:rsidR="007246A7" w:rsidRDefault="007246A7" w:rsidP="007246A7">
      <w:pPr>
        <w:pStyle w:val="a3"/>
        <w:spacing w:after="0"/>
        <w:ind w:firstLine="708"/>
        <w:jc w:val="both"/>
        <w:rPr>
          <w:rFonts w:ascii="Times New Roman" w:hAnsi="Times New Roman"/>
          <w:color w:val="26282F"/>
          <w:sz w:val="28"/>
          <w:szCs w:val="28"/>
        </w:rPr>
      </w:pPr>
      <w:proofErr w:type="gramStart"/>
      <w:r>
        <w:rPr>
          <w:rFonts w:ascii="Times New Roman" w:hAnsi="Times New Roman"/>
          <w:color w:val="26282F"/>
          <w:sz w:val="28"/>
          <w:szCs w:val="28"/>
        </w:rPr>
        <w:t xml:space="preserve">В соответствии с пунктом 2 части 4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02.09.2015г.№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B2579E">
        <w:rPr>
          <w:rFonts w:ascii="Times New Roman" w:hAnsi="Times New Roman"/>
          <w:color w:val="26282F"/>
          <w:sz w:val="28"/>
          <w:szCs w:val="28"/>
        </w:rPr>
        <w:t>Требованиями</w:t>
      </w:r>
      <w:proofErr w:type="gramEnd"/>
      <w:r w:rsidRPr="00B2579E">
        <w:rPr>
          <w:rFonts w:ascii="Times New Roman" w:hAnsi="Times New Roman"/>
          <w:color w:val="26282F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 w:rsidRPr="00B2579E">
        <w:rPr>
          <w:rFonts w:ascii="Times New Roman" w:hAnsi="Times New Roman"/>
          <w:color w:val="26282F"/>
          <w:sz w:val="28"/>
          <w:szCs w:val="28"/>
        </w:rPr>
        <w:t xml:space="preserve">», </w:t>
      </w:r>
      <w:r w:rsidR="00B2579E">
        <w:rPr>
          <w:rFonts w:ascii="Times New Roman" w:hAnsi="Times New Roman"/>
          <w:color w:val="26282F"/>
          <w:sz w:val="28"/>
          <w:szCs w:val="28"/>
        </w:rPr>
        <w:t>руководствуясь статьей 33</w:t>
      </w:r>
      <w:r>
        <w:rPr>
          <w:rFonts w:ascii="Times New Roman" w:hAnsi="Times New Roman"/>
          <w:color w:val="26282F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»,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6A7" w:rsidRDefault="007246A7" w:rsidP="007246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26282F"/>
          <w:sz w:val="28"/>
          <w:szCs w:val="28"/>
        </w:rPr>
        <w:t>Правила определения требований к закупаемым Администрацией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»», 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  <w:proofErr w:type="gramEnd"/>
    </w:p>
    <w:p w:rsidR="007246A7" w:rsidRDefault="007246A7" w:rsidP="007246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Администрации, структурным подразделениям администрации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в течение трех месяцев со дня вступления в силу настоящего постановления утвердить требования к закупаемым указанными органами, подведомственными указанным органам учреждениями отдельным видам товаров, работ, услуг (в том числе предельные цены товаров, работ, услуг) в соответствии с Правилами.</w:t>
      </w:r>
    </w:p>
    <w:p w:rsidR="007246A7" w:rsidRDefault="007246A7" w:rsidP="007246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r w:rsidR="00B2579E">
        <w:rPr>
          <w:rFonts w:ascii="Times New Roman" w:hAnsi="Times New Roman"/>
          <w:sz w:val="28"/>
          <w:szCs w:val="28"/>
          <w:lang w:eastAsia="ru-RU"/>
        </w:rPr>
        <w:t>Вестник МО «</w:t>
      </w:r>
      <w:proofErr w:type="spellStart"/>
      <w:r w:rsidR="00B2579E">
        <w:rPr>
          <w:rFonts w:ascii="Times New Roman" w:hAnsi="Times New Roman"/>
          <w:sz w:val="28"/>
          <w:szCs w:val="28"/>
          <w:lang w:eastAsia="ru-RU"/>
        </w:rPr>
        <w:t>Корсукское</w:t>
      </w:r>
      <w:proofErr w:type="spellEnd"/>
      <w:r w:rsidR="00B2579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, на официальном сайте единой информационной системы в сфере закупок (www.zakupki.gov.ru) в </w:t>
      </w:r>
      <w:r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«Интернет», на официальном сайте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7246A7" w:rsidRDefault="007246A7" w:rsidP="007246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МО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r w:rsidR="00B2579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B257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B25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579E">
        <w:rPr>
          <w:rFonts w:ascii="Times New Roman" w:hAnsi="Times New Roman"/>
          <w:sz w:val="28"/>
          <w:szCs w:val="28"/>
        </w:rPr>
        <w:t>Варнако</w:t>
      </w:r>
      <w:r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246A7" w:rsidRDefault="007246A7" w:rsidP="007246A7">
      <w:pPr>
        <w:pStyle w:val="a3"/>
        <w:spacing w:after="0"/>
        <w:jc w:val="both"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>Глав МО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</w:t>
      </w:r>
      <w:r w:rsidR="00B2579E">
        <w:rPr>
          <w:rFonts w:ascii="Times New Roman" w:hAnsi="Times New Roman"/>
          <w:color w:val="26282F"/>
          <w:sz w:val="28"/>
          <w:szCs w:val="28"/>
        </w:rPr>
        <w:t xml:space="preserve">                                                                 В.В. </w:t>
      </w:r>
      <w:proofErr w:type="spellStart"/>
      <w:r w:rsidR="00B2579E">
        <w:rPr>
          <w:rFonts w:ascii="Times New Roman" w:hAnsi="Times New Roman"/>
          <w:color w:val="26282F"/>
          <w:sz w:val="28"/>
          <w:szCs w:val="28"/>
        </w:rPr>
        <w:t>Баршу</w:t>
      </w:r>
      <w:r>
        <w:rPr>
          <w:rFonts w:ascii="Times New Roman" w:hAnsi="Times New Roman"/>
          <w:color w:val="26282F"/>
          <w:sz w:val="28"/>
          <w:szCs w:val="28"/>
        </w:rPr>
        <w:t>ев</w:t>
      </w:r>
      <w:proofErr w:type="spellEnd"/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84516" w:rsidRDefault="00D84516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D84516" w:rsidRDefault="00D84516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D84516" w:rsidRDefault="00D84516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B2579E" w:rsidRP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  <w:r w:rsidRPr="00B2579E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7246A7" w:rsidRPr="00B2579E" w:rsidRDefault="007246A7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  <w:r w:rsidRPr="00B2579E">
        <w:rPr>
          <w:rFonts w:ascii="Times New Roman" w:hAnsi="Times New Roman"/>
          <w:sz w:val="22"/>
          <w:szCs w:val="22"/>
        </w:rPr>
        <w:t xml:space="preserve">К постановлению </w:t>
      </w:r>
    </w:p>
    <w:p w:rsidR="00B2579E" w:rsidRPr="00B2579E" w:rsidRDefault="00B2579E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  <w:r w:rsidRPr="00B2579E">
        <w:rPr>
          <w:rFonts w:ascii="Times New Roman" w:hAnsi="Times New Roman"/>
          <w:sz w:val="22"/>
          <w:szCs w:val="22"/>
        </w:rPr>
        <w:t>администрации</w:t>
      </w:r>
      <w:r w:rsidR="007246A7" w:rsidRPr="00B2579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246A7" w:rsidRPr="00B2579E">
        <w:rPr>
          <w:rFonts w:ascii="Times New Roman" w:hAnsi="Times New Roman"/>
          <w:sz w:val="22"/>
          <w:szCs w:val="22"/>
        </w:rPr>
        <w:t>муниципального</w:t>
      </w:r>
      <w:proofErr w:type="gramEnd"/>
    </w:p>
    <w:p w:rsidR="007246A7" w:rsidRPr="00B2579E" w:rsidRDefault="007246A7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  <w:r w:rsidRPr="00B2579E">
        <w:rPr>
          <w:rFonts w:ascii="Times New Roman" w:hAnsi="Times New Roman"/>
          <w:sz w:val="22"/>
          <w:szCs w:val="22"/>
        </w:rPr>
        <w:t xml:space="preserve"> образования «</w:t>
      </w:r>
      <w:proofErr w:type="spellStart"/>
      <w:r w:rsidRPr="00B2579E">
        <w:rPr>
          <w:rFonts w:ascii="Times New Roman" w:hAnsi="Times New Roman"/>
          <w:color w:val="26282F"/>
          <w:sz w:val="22"/>
          <w:szCs w:val="22"/>
        </w:rPr>
        <w:t>К</w:t>
      </w:r>
      <w:r w:rsidR="00B2579E" w:rsidRPr="00B2579E">
        <w:rPr>
          <w:rFonts w:ascii="Times New Roman" w:hAnsi="Times New Roman"/>
          <w:color w:val="26282F"/>
          <w:sz w:val="22"/>
          <w:szCs w:val="22"/>
        </w:rPr>
        <w:t>орсук</w:t>
      </w:r>
      <w:r w:rsidRPr="00B2579E">
        <w:rPr>
          <w:rFonts w:ascii="Times New Roman" w:hAnsi="Times New Roman"/>
          <w:color w:val="26282F"/>
          <w:sz w:val="22"/>
          <w:szCs w:val="22"/>
        </w:rPr>
        <w:t>ское</w:t>
      </w:r>
      <w:proofErr w:type="spellEnd"/>
      <w:r w:rsidRPr="00B2579E">
        <w:rPr>
          <w:rFonts w:ascii="Times New Roman" w:hAnsi="Times New Roman"/>
          <w:sz w:val="22"/>
          <w:szCs w:val="22"/>
        </w:rPr>
        <w:t>»</w:t>
      </w:r>
    </w:p>
    <w:p w:rsidR="007246A7" w:rsidRDefault="007246A7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2579E">
        <w:rPr>
          <w:rFonts w:ascii="Times New Roman" w:hAnsi="Times New Roman"/>
          <w:sz w:val="22"/>
          <w:szCs w:val="22"/>
        </w:rPr>
        <w:t>«</w:t>
      </w:r>
      <w:r w:rsidR="00D84516">
        <w:rPr>
          <w:rFonts w:ascii="Times New Roman" w:hAnsi="Times New Roman"/>
          <w:sz w:val="22"/>
          <w:szCs w:val="22"/>
        </w:rPr>
        <w:t>07</w:t>
      </w:r>
      <w:r w:rsidRPr="00B2579E">
        <w:rPr>
          <w:rFonts w:ascii="Times New Roman" w:hAnsi="Times New Roman"/>
          <w:sz w:val="22"/>
          <w:szCs w:val="22"/>
        </w:rPr>
        <w:t xml:space="preserve">» </w:t>
      </w:r>
      <w:r w:rsidR="00D84516">
        <w:rPr>
          <w:rFonts w:ascii="Times New Roman" w:hAnsi="Times New Roman"/>
          <w:sz w:val="22"/>
          <w:szCs w:val="22"/>
        </w:rPr>
        <w:t>ноября</w:t>
      </w:r>
      <w:r w:rsidRPr="00B2579E">
        <w:rPr>
          <w:rFonts w:ascii="Times New Roman" w:hAnsi="Times New Roman"/>
          <w:sz w:val="22"/>
          <w:szCs w:val="22"/>
        </w:rPr>
        <w:t xml:space="preserve"> №</w:t>
      </w:r>
      <w:r w:rsidR="00D84516">
        <w:rPr>
          <w:rFonts w:ascii="Times New Roman" w:hAnsi="Times New Roman"/>
          <w:sz w:val="22"/>
          <w:szCs w:val="22"/>
        </w:rPr>
        <w:t>60</w:t>
      </w:r>
      <w:bookmarkStart w:id="0" w:name="_GoBack"/>
      <w:bookmarkEnd w:id="0"/>
    </w:p>
    <w:p w:rsidR="007246A7" w:rsidRDefault="007246A7" w:rsidP="007246A7">
      <w:pPr>
        <w:pStyle w:val="a3"/>
        <w:spacing w:after="0"/>
        <w:ind w:firstLine="709"/>
        <w:rPr>
          <w:rFonts w:ascii="Times New Roman" w:hAnsi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Правила</w:t>
      </w:r>
      <w:r>
        <w:rPr>
          <w:rFonts w:ascii="Times New Roman" w:hAnsi="Times New Roman"/>
          <w:bCs/>
          <w:color w:val="26282F"/>
          <w:sz w:val="28"/>
          <w:szCs w:val="28"/>
        </w:rPr>
        <w:br/>
        <w:t>определения требований к закупаемым Администрацией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</w:t>
      </w:r>
      <w:r>
        <w:rPr>
          <w:rFonts w:ascii="Times New Roman" w:hAnsi="Times New Roman"/>
          <w:bCs/>
          <w:color w:val="26282F"/>
          <w:sz w:val="28"/>
          <w:szCs w:val="28"/>
        </w:rPr>
        <w:t>, 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и  подведомственными им казенными и бюджетными учреждениями отдельным видам товаров, работ, услуг</w:t>
      </w:r>
      <w:r w:rsidR="00B2579E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/>
          <w:bCs/>
          <w:color w:val="26282F"/>
          <w:sz w:val="28"/>
          <w:szCs w:val="28"/>
        </w:rPr>
        <w:br/>
      </w:r>
      <w:proofErr w:type="gramEnd"/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Настоящие Правила устанавливают порядок определения требований к </w:t>
      </w:r>
      <w:r>
        <w:rPr>
          <w:rFonts w:ascii="Times New Roman" w:hAnsi="Times New Roman"/>
          <w:color w:val="26282F"/>
          <w:sz w:val="28"/>
          <w:szCs w:val="28"/>
        </w:rPr>
        <w:t>закупаемым Администрацией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», 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/>
          <w:color w:val="26282F"/>
          <w:sz w:val="28"/>
          <w:szCs w:val="28"/>
        </w:rPr>
        <w:t>К</w:t>
      </w:r>
      <w:r w:rsidR="00B2579E">
        <w:rPr>
          <w:rFonts w:ascii="Times New Roman" w:hAnsi="Times New Roman"/>
          <w:color w:val="26282F"/>
          <w:sz w:val="28"/>
          <w:szCs w:val="28"/>
        </w:rPr>
        <w:t>орсук</w:t>
      </w:r>
      <w:r>
        <w:rPr>
          <w:rFonts w:ascii="Times New Roman" w:hAnsi="Times New Roman"/>
          <w:color w:val="26282F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26282F"/>
          <w:sz w:val="28"/>
          <w:szCs w:val="28"/>
        </w:rPr>
        <w:t>» (далее муниципальные органы) и  подведомственными им казенными и бюджетными учреждениями отдельным видам товаров, работ, услуг (в том числе предельные цены товаров, работ, услуг) (далее – Правила)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Муниципальные органы, утверждают определенные в соответствии с настоящими Правилами требования к закупаемым ими  и подведомственными им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 форме согласно приложению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 к настоящим Правилам (далее - ведомственный перечень).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1 к настоящим Правилам (далее - обязательный перечень).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Ведомственный перечень формируется с учетом: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6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энергосбережении и о повышении энергетической эффективности и </w:t>
      </w:r>
      <w:hyperlink r:id="rId7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в области охраны окружающей среды;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положений </w:t>
      </w:r>
      <w:hyperlink r:id="rId8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статьи 33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</w:t>
      </w:r>
      <w:r w:rsidR="00224366">
        <w:rPr>
          <w:rFonts w:ascii="Times New Roman" w:hAnsi="Times New Roman"/>
          <w:color w:val="000000"/>
          <w:sz w:val="28"/>
          <w:szCs w:val="28"/>
        </w:rPr>
        <w:t>о закона от 5 апреля 2013 года №</w:t>
      </w:r>
      <w:r>
        <w:rPr>
          <w:rFonts w:ascii="Times New Roman" w:hAnsi="Times New Roman"/>
          <w:color w:val="000000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принципа обеспечения конкуренции, определенного </w:t>
      </w:r>
      <w:hyperlink r:id="rId9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статьей 8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="0022436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44-ФЗ.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Муниципальные органы в ведомственном перечне устанавливают потребительские свойства (в том числе качество) и иные характеристики (в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 с учетом категорий и (или) групп должностей работников муниципальных органов, подведомственных им учреждений, если затраты на их приобретение в соответствии с Правилами определения нормативных затрат: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обеспечение функций муниципальных органов, а также подведомственных им муниципальных казенных учреждений, определяются с учетом категорий и (или) групп должностей работников;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не определяются с учетом категорий и (или) групп должностей работников в случае принятия соответствующего решения муниципальными органами.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учреждений муниципальных органов,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числе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предельных цен товаров, работ, услуг), установленных в обязательном перечне.</w:t>
      </w:r>
    </w:p>
    <w:p w:rsidR="007246A7" w:rsidRDefault="007246A7" w:rsidP="001A10D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муниципальных органов, не могут превышать (если установлено верхнее предельное</w:t>
      </w:r>
      <w:proofErr w:type="gramEnd"/>
      <w:r>
        <w:rPr>
          <w:sz w:val="28"/>
          <w:szCs w:val="28"/>
        </w:rPr>
        <w:t xml:space="preserve">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</w:t>
      </w:r>
      <w:r w:rsidRPr="001A10D0">
        <w:rPr>
          <w:sz w:val="28"/>
          <w:szCs w:val="28"/>
        </w:rPr>
        <w:t>установленных Реестром муниципальных должностей муниципально</w:t>
      </w:r>
      <w:r w:rsidR="001A10D0" w:rsidRPr="001A10D0">
        <w:rPr>
          <w:sz w:val="28"/>
          <w:szCs w:val="28"/>
        </w:rPr>
        <w:t>й службы в Иркутской области</w:t>
      </w:r>
      <w:r w:rsidRPr="001A10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  <w:r w:rsidR="001A10D0" w:rsidRPr="001A10D0">
        <w:rPr>
          <w:bCs/>
          <w:sz w:val="28"/>
          <w:szCs w:val="28"/>
        </w:rPr>
        <w:t xml:space="preserve">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муниципального служащего муниципального органа, замещающего должность, относящуюся к главной группе должностей;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муниципального служащего муниципального органа, замещающего должность, относящуюся к ведущей группе должностей;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муниципального служащего муниципального органа, замещающего должность, относящуюся к старшей группе должностей;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муниципального служащего муниципального органа, замещающего должность, относящуюся к младшей группе должностей;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работника, замещающего должность, не отнесенную к муниципальной должности муниципальной службы муниципального органа.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муниципальным органам учреждений,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 предельных цен товаров, работ, услуг), установленных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руководителя (заместителя руководителя) учреждения, подведомственного муниципальному органу; 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работника учреждения, подведомственного муниципальному органу.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Отдельные виды товаров, работ, услуг, не включенные в обязательный </w:t>
      </w:r>
      <w:r>
        <w:rPr>
          <w:rFonts w:ascii="Times New Roman" w:hAnsi="Times New Roman"/>
          <w:color w:val="000000"/>
          <w:sz w:val="28"/>
          <w:szCs w:val="28"/>
        </w:rPr>
        <w:t>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доля оплаты по отдельному виду товаров, работ, услуг для обеспечения нужд муниципальных органов и подведомственных им учреждений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соответствующими муниципальными органами и подведомственными им учреждениями; </w:t>
      </w:r>
      <w:proofErr w:type="gramEnd"/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доля контрактов муниципального органа и подведомственных ему учреждений на приобретение отдельного вида товаров, работ, услуг для обеспечения муниципальных нужд муниципального органа, заключенных в отчетном финансовом году, в общем количестве контрактов этого и подведомственных ему учреждений на приобретение товаров, работ, услуг, заключенных в отчетном финансовом году.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Муниципальные органы, при включении в ведомственный перечень отдельных видов товаров, работ, услуг, не указанных в обязательном перечне, применяют установленные пунктом 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учреждениями закупок.</w:t>
      </w:r>
      <w:proofErr w:type="gramEnd"/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10 настоящих Правил.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Муниципальные органы при формировании ведомственного перечня вправе дополнительно включить в него: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3) значения количественных и (или) качественных показателей свойств и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2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0">
        <w:r>
          <w:rPr>
            <w:rStyle w:val="InternetLink"/>
            <w:rFonts w:ascii="Times New Roman" w:hAnsi="Times New Roman"/>
            <w:color w:val="000000"/>
            <w:sz w:val="28"/>
            <w:szCs w:val="28"/>
          </w:rPr>
          <w:t>Общероссийским классификатором продукции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по видам экономической деятельности.</w:t>
      </w:r>
    </w:p>
    <w:p w:rsidR="007246A7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6A7" w:rsidRDefault="007246A7" w:rsidP="007246A7">
      <w:pPr>
        <w:spacing w:after="200" w:line="276" w:lineRule="auto"/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A016C4" w:rsidRDefault="00A016C4" w:rsidP="007246A7">
      <w:pPr>
        <w:jc w:val="right"/>
        <w:rPr>
          <w:color w:val="26282F"/>
        </w:rPr>
      </w:pPr>
    </w:p>
    <w:p w:rsidR="001A10D0" w:rsidRDefault="001A10D0" w:rsidP="007246A7">
      <w:pPr>
        <w:jc w:val="right"/>
        <w:rPr>
          <w:color w:val="26282F"/>
        </w:rPr>
      </w:pPr>
    </w:p>
    <w:p w:rsidR="001A10D0" w:rsidRDefault="001A10D0" w:rsidP="007246A7">
      <w:pPr>
        <w:jc w:val="right"/>
        <w:rPr>
          <w:color w:val="26282F"/>
        </w:rPr>
      </w:pPr>
    </w:p>
    <w:p w:rsidR="001A10D0" w:rsidRDefault="001A10D0" w:rsidP="007246A7">
      <w:pPr>
        <w:jc w:val="right"/>
        <w:rPr>
          <w:color w:val="26282F"/>
        </w:rPr>
      </w:pP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lastRenderedPageBreak/>
        <w:t>Приложени</w:t>
      </w:r>
      <w:r w:rsidR="00A016C4">
        <w:rPr>
          <w:color w:val="26282F"/>
        </w:rPr>
        <w:t>е</w:t>
      </w:r>
      <w:r>
        <w:rPr>
          <w:color w:val="26282F"/>
        </w:rPr>
        <w:t xml:space="preserve"> № 1 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 xml:space="preserve">к Правилам определения требований </w:t>
      </w:r>
      <w:proofErr w:type="gramStart"/>
      <w:r>
        <w:rPr>
          <w:color w:val="26282F"/>
        </w:rPr>
        <w:t>к</w:t>
      </w:r>
      <w:proofErr w:type="gramEnd"/>
      <w:r>
        <w:rPr>
          <w:color w:val="26282F"/>
        </w:rPr>
        <w:t xml:space="preserve"> </w:t>
      </w:r>
    </w:p>
    <w:p w:rsidR="007246A7" w:rsidRDefault="007246A7" w:rsidP="007246A7">
      <w:pPr>
        <w:jc w:val="right"/>
        <w:rPr>
          <w:color w:val="26282F"/>
        </w:rPr>
      </w:pPr>
      <w:proofErr w:type="gramStart"/>
      <w:r>
        <w:rPr>
          <w:color w:val="26282F"/>
        </w:rPr>
        <w:t>закупаемым</w:t>
      </w:r>
      <w:proofErr w:type="gramEnd"/>
      <w:r>
        <w:rPr>
          <w:color w:val="26282F"/>
        </w:rPr>
        <w:t xml:space="preserve"> муниципальными заказчиками 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>отдельным видам товаров, работ, услуг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>(в том числе предельных цен товаров, работ, услуг).</w:t>
      </w:r>
    </w:p>
    <w:p w:rsidR="007246A7" w:rsidRDefault="007246A7" w:rsidP="007246A7">
      <w:pPr>
        <w:jc w:val="right"/>
        <w:rPr>
          <w:color w:val="26282F"/>
        </w:rPr>
      </w:pPr>
    </w:p>
    <w:p w:rsidR="007246A7" w:rsidRDefault="007246A7" w:rsidP="007246A7">
      <w:pPr>
        <w:jc w:val="center"/>
        <w:rPr>
          <w:color w:val="26282F"/>
        </w:rPr>
      </w:pPr>
      <w:r>
        <w:rPr>
          <w:color w:val="26282F"/>
        </w:rPr>
        <w:t>Обязательный перечень</w:t>
      </w:r>
    </w:p>
    <w:p w:rsidR="007246A7" w:rsidRDefault="007246A7" w:rsidP="007246A7">
      <w:pPr>
        <w:jc w:val="center"/>
        <w:rPr>
          <w:color w:val="26282F"/>
        </w:rPr>
      </w:pPr>
      <w:r>
        <w:rPr>
          <w:color w:val="26282F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0" w:type="auto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0"/>
        <w:gridCol w:w="18"/>
        <w:gridCol w:w="38"/>
        <w:gridCol w:w="436"/>
        <w:gridCol w:w="20"/>
        <w:gridCol w:w="19"/>
        <w:gridCol w:w="920"/>
        <w:gridCol w:w="463"/>
        <w:gridCol w:w="276"/>
        <w:gridCol w:w="486"/>
        <w:gridCol w:w="413"/>
        <w:gridCol w:w="73"/>
        <w:gridCol w:w="187"/>
        <w:gridCol w:w="439"/>
        <w:gridCol w:w="202"/>
        <w:gridCol w:w="141"/>
        <w:gridCol w:w="231"/>
        <w:gridCol w:w="614"/>
        <w:gridCol w:w="111"/>
        <w:gridCol w:w="226"/>
        <w:gridCol w:w="490"/>
        <w:gridCol w:w="165"/>
        <w:gridCol w:w="581"/>
        <w:gridCol w:w="101"/>
        <w:gridCol w:w="304"/>
        <w:gridCol w:w="386"/>
        <w:gridCol w:w="298"/>
        <w:gridCol w:w="303"/>
        <w:gridCol w:w="635"/>
        <w:gridCol w:w="30"/>
        <w:gridCol w:w="514"/>
        <w:gridCol w:w="133"/>
      </w:tblGrid>
      <w:tr w:rsidR="007246A7" w:rsidTr="00894566">
        <w:trPr>
          <w:trHeight w:val="23"/>
        </w:trPr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№ </w:t>
            </w:r>
            <w:proofErr w:type="gramStart"/>
            <w:r>
              <w:rPr>
                <w:color w:val="26282F"/>
              </w:rPr>
              <w:t>п</w:t>
            </w:r>
            <w:proofErr w:type="gramEnd"/>
            <w:r>
              <w:rPr>
                <w:color w:val="26282F"/>
              </w:rPr>
              <w:t>/п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Код по ОКПД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Наименование отдельного вида товаров, работ, услуг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Характеристика</w:t>
            </w:r>
          </w:p>
          <w:p w:rsidR="007246A7" w:rsidRDefault="007246A7" w:rsidP="00894566">
            <w:pPr>
              <w:jc w:val="center"/>
            </w:pP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ind w:left="113" w:right="113"/>
              <w:jc w:val="center"/>
              <w:rPr>
                <w:color w:val="26282F"/>
              </w:rPr>
            </w:pPr>
            <w:r>
              <w:rPr>
                <w:color w:val="26282F"/>
              </w:rPr>
              <w:t>код по ОКЕИ</w:t>
            </w:r>
          </w:p>
          <w:p w:rsidR="007246A7" w:rsidRDefault="007246A7" w:rsidP="00894566">
            <w:pPr>
              <w:ind w:left="113" w:right="113"/>
              <w:jc w:val="center"/>
              <w:rPr>
                <w:color w:val="26282F"/>
              </w:rPr>
            </w:pPr>
          </w:p>
          <w:p w:rsidR="007246A7" w:rsidRDefault="007246A7" w:rsidP="00894566">
            <w:pPr>
              <w:ind w:left="113" w:right="113"/>
              <w:jc w:val="center"/>
            </w:pP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ind w:left="113" w:right="113"/>
              <w:jc w:val="center"/>
              <w:rPr>
                <w:color w:val="26282F"/>
              </w:rPr>
            </w:pPr>
            <w:r>
              <w:rPr>
                <w:color w:val="26282F"/>
              </w:rPr>
              <w:t>наименование</w:t>
            </w:r>
          </w:p>
          <w:p w:rsidR="007246A7" w:rsidRDefault="007246A7" w:rsidP="00894566">
            <w:pPr>
              <w:ind w:left="113" w:right="113"/>
              <w:jc w:val="center"/>
              <w:rPr>
                <w:color w:val="26282F"/>
              </w:rPr>
            </w:pPr>
          </w:p>
          <w:p w:rsidR="007246A7" w:rsidRDefault="007246A7" w:rsidP="00894566">
            <w:pPr>
              <w:ind w:left="113" w:right="113"/>
              <w:jc w:val="center"/>
            </w:pPr>
          </w:p>
        </w:tc>
        <w:tc>
          <w:tcPr>
            <w:tcW w:w="71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Требование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246A7" w:rsidTr="00894566">
        <w:trPr>
          <w:trHeight w:val="23"/>
        </w:trPr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8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71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Значение характеристики</w:t>
            </w:r>
          </w:p>
        </w:tc>
      </w:tr>
      <w:tr w:rsidR="007246A7" w:rsidTr="00894566">
        <w:trPr>
          <w:trHeight w:val="23"/>
        </w:trPr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8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Высшее должностное лицо 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Главная и ведущая группа должностей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Старшая и младшая группа должностей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proofErr w:type="gramStart"/>
            <w:r>
              <w:rPr>
                <w:color w:val="26282F"/>
              </w:rPr>
              <w:t>Должности</w:t>
            </w:r>
            <w:proofErr w:type="gramEnd"/>
            <w:r>
              <w:rPr>
                <w:color w:val="26282F"/>
              </w:rPr>
              <w:t xml:space="preserve"> не относящиеся к муниципальной службе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Комитеты, управления, отделы, сектора</w:t>
            </w:r>
          </w:p>
        </w:tc>
      </w:tr>
      <w:tr w:rsidR="007246A7" w:rsidTr="00894566">
        <w:trPr>
          <w:trHeight w:val="23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26.20.11</w:t>
            </w: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 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</w:t>
            </w:r>
            <w:r>
              <w:rPr>
                <w:color w:val="26282F"/>
              </w:rPr>
              <w:lastRenderedPageBreak/>
              <w:t>а, электронные записные книжки и аналогичная компьютерная техника</w:t>
            </w:r>
          </w:p>
          <w:p w:rsidR="007246A7" w:rsidRDefault="007246A7" w:rsidP="00894566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color w:val="26282F"/>
              </w:rPr>
              <w:t>Wi-Fi</w:t>
            </w:r>
            <w:proofErr w:type="spellEnd"/>
            <w:r>
              <w:rPr>
                <w:color w:val="26282F"/>
              </w:rPr>
              <w:t xml:space="preserve">, </w:t>
            </w:r>
            <w:proofErr w:type="spellStart"/>
            <w:r>
              <w:rPr>
                <w:color w:val="26282F"/>
              </w:rPr>
              <w:t>Bluetooth</w:t>
            </w:r>
            <w:proofErr w:type="spellEnd"/>
            <w:r>
              <w:rPr>
                <w:color w:val="26282F"/>
              </w:rPr>
              <w:t xml:space="preserve">, поддержки 3G (UMTS), тип видеоадаптера, время работы, операционная система, </w:t>
            </w:r>
            <w:r>
              <w:rPr>
                <w:color w:val="26282F"/>
              </w:rPr>
              <w:lastRenderedPageBreak/>
              <w:t>предустановленное программное обеспечение, предельная цена</w:t>
            </w:r>
          </w:p>
          <w:p w:rsidR="007246A7" w:rsidRDefault="007246A7" w:rsidP="00894566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trHeight w:val="23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не более 40 тыс.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</w:tr>
      <w:tr w:rsidR="007246A7" w:rsidTr="00894566">
        <w:trPr>
          <w:trHeight w:val="23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26.20.15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color w:val="26282F"/>
              </w:rPr>
              <w:t>ств дл</w:t>
            </w:r>
            <w:proofErr w:type="gramEnd"/>
            <w:r>
              <w:rPr>
                <w:color w:val="26282F"/>
              </w:rPr>
              <w:t>я автоматической обработки данных: запоминающие устройства, устройства ввода, устройс</w:t>
            </w:r>
            <w:r>
              <w:rPr>
                <w:color w:val="26282F"/>
              </w:rPr>
              <w:lastRenderedPageBreak/>
              <w:t>тва вывода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proofErr w:type="gramStart"/>
            <w:r>
              <w:rPr>
                <w:color w:val="26282F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trHeight w:val="1158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компьютеры персональные настольные, рабочие станции вывода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не более 40 тыс.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40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</w:tr>
      <w:tr w:rsidR="007246A7" w:rsidTr="00894566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26.20.16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Пояснения по требуемой продукции: принтеры, сканеры, многофункциональные устройства</w:t>
            </w:r>
          </w:p>
          <w:p w:rsidR="007246A7" w:rsidRDefault="007246A7" w:rsidP="00894566"/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 xml:space="preserve">не более 20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не более 20 тыс.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20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не более 20 </w:t>
            </w:r>
            <w:proofErr w:type="spellStart"/>
            <w:proofErr w:type="gramStart"/>
            <w:r>
              <w:rPr>
                <w:color w:val="26282F"/>
              </w:rPr>
              <w:t>тыс</w:t>
            </w:r>
            <w:proofErr w:type="spellEnd"/>
            <w:proofErr w:type="gramEnd"/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не более </w:t>
            </w:r>
          </w:p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 20 тыс.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4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29.10.22.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Средства транспортные с двигателем с искровым зажиганием, с рабочим </w:t>
            </w:r>
            <w:r>
              <w:rPr>
                <w:color w:val="26282F"/>
              </w:rPr>
              <w:lastRenderedPageBreak/>
              <w:t>объемом цилиндров более 1500 см3, новые</w:t>
            </w:r>
          </w:p>
          <w:p w:rsidR="007246A7" w:rsidRDefault="007246A7" w:rsidP="00894566"/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lastRenderedPageBreak/>
              <w:t xml:space="preserve">мощность двигателя, комплектация, </w:t>
            </w:r>
            <w:r>
              <w:rPr>
                <w:color w:val="26282F"/>
              </w:rPr>
              <w:lastRenderedPageBreak/>
              <w:t>предельная цена</w:t>
            </w:r>
          </w:p>
          <w:p w:rsidR="007246A7" w:rsidRDefault="007246A7" w:rsidP="00894566">
            <w:pPr>
              <w:jc w:val="right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lastRenderedPageBreak/>
              <w:t>251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Лошадиная сила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не более 200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не более 200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не более 200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не более 1,3</w:t>
            </w:r>
            <w:proofErr w:type="gramStart"/>
            <w:r>
              <w:rPr>
                <w:color w:val="26282F"/>
              </w:rPr>
              <w:t>млн</w:t>
            </w:r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не более 1млн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26282F"/>
              </w:rPr>
            </w:pPr>
            <w:r>
              <w:rPr>
                <w:color w:val="26282F"/>
              </w:rPr>
              <w:t>не более 1млн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lastRenderedPageBreak/>
              <w:t>5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29.10.30.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Средства автомобильные для перевозки 10 человек и более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 Мощность двигателя</w:t>
            </w:r>
          </w:p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комплектация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6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29.10.41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color w:val="26282F"/>
              </w:rPr>
              <w:t>полудизелем</w:t>
            </w:r>
            <w:proofErr w:type="spellEnd"/>
            <w:r>
              <w:rPr>
                <w:color w:val="26282F"/>
              </w:rPr>
              <w:t>)</w:t>
            </w:r>
            <w:proofErr w:type="gramStart"/>
            <w:r>
              <w:rPr>
                <w:color w:val="26282F"/>
              </w:rPr>
              <w:t>.</w:t>
            </w:r>
            <w:proofErr w:type="gramEnd"/>
            <w:r>
              <w:rPr>
                <w:color w:val="26282F"/>
              </w:rPr>
              <w:t xml:space="preserve"> </w:t>
            </w:r>
            <w:proofErr w:type="gramStart"/>
            <w:r>
              <w:rPr>
                <w:color w:val="26282F"/>
              </w:rPr>
              <w:t>н</w:t>
            </w:r>
            <w:proofErr w:type="gramEnd"/>
            <w:r>
              <w:rPr>
                <w:color w:val="26282F"/>
              </w:rPr>
              <w:t xml:space="preserve">овые 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Мощность двигателя</w:t>
            </w:r>
          </w:p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комплектация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7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31.01.11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Мебель металлическая для офиса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Материал (металл)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8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31.01.11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Мебель для сидения, преимущественно с металлическим каркасом</w:t>
            </w:r>
          </w:p>
          <w:p w:rsidR="007246A7" w:rsidRDefault="007246A7" w:rsidP="00894566">
            <w:pPr>
              <w:rPr>
                <w:color w:val="26282F"/>
              </w:rPr>
            </w:pPr>
          </w:p>
          <w:p w:rsidR="007246A7" w:rsidRDefault="007246A7" w:rsidP="00894566"/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материал (металл), обивочные материалы</w:t>
            </w:r>
          </w:p>
          <w:p w:rsidR="007246A7" w:rsidRDefault="007246A7" w:rsidP="00894566">
            <w:pPr>
              <w:rPr>
                <w:color w:val="26282F"/>
              </w:rPr>
            </w:pPr>
          </w:p>
          <w:p w:rsidR="007246A7" w:rsidRDefault="007246A7" w:rsidP="00894566"/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искусственная кожа;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возможные значения: нетканые материалы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возможные значения: нетканые материалы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возможные значения: нетканые материалы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</w:t>
            </w:r>
            <w:r>
              <w:rPr>
                <w:color w:val="26282F"/>
              </w:rPr>
              <w:lastRenderedPageBreak/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lastRenderedPageBreak/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 xml:space="preserve">не более </w:t>
            </w:r>
            <w:r>
              <w:rPr>
                <w:color w:val="26282F"/>
              </w:rPr>
              <w:lastRenderedPageBreak/>
              <w:t>20 тыс.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lastRenderedPageBreak/>
              <w:t xml:space="preserve">не более </w:t>
            </w:r>
            <w:r>
              <w:rPr>
                <w:color w:val="26282F"/>
              </w:rPr>
              <w:lastRenderedPageBreak/>
              <w:t>10 тыс.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lastRenderedPageBreak/>
              <w:t xml:space="preserve">Не более  </w:t>
            </w:r>
            <w:r>
              <w:rPr>
                <w:color w:val="26282F"/>
              </w:rPr>
              <w:lastRenderedPageBreak/>
              <w:t>7 тыс.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lastRenderedPageBreak/>
              <w:t xml:space="preserve">Не более </w:t>
            </w:r>
            <w:r>
              <w:rPr>
                <w:color w:val="26282F"/>
              </w:rPr>
              <w:lastRenderedPageBreak/>
              <w:t>7 тыс.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lastRenderedPageBreak/>
              <w:t xml:space="preserve">Не более 7 </w:t>
            </w:r>
            <w:r>
              <w:rPr>
                <w:color w:val="26282F"/>
              </w:rPr>
              <w:lastRenderedPageBreak/>
              <w:t>тыс.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lastRenderedPageBreak/>
              <w:t>9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31.01.12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rPr>
                <w:color w:val="000000"/>
              </w:rPr>
            </w:pPr>
            <w:r>
              <w:rPr>
                <w:color w:val="000000"/>
              </w:rPr>
              <w:t>Мебель деревянная для офисов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center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snapToGrid w:val="0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snapToGrid w:val="0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snapToGrid w:val="0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snapToGrid w:val="0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10</w:t>
            </w: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  <w:rPr>
                <w:color w:val="26282F"/>
              </w:rPr>
            </w:pPr>
          </w:p>
          <w:p w:rsidR="007246A7" w:rsidRDefault="007246A7" w:rsidP="00894566">
            <w:pPr>
              <w:jc w:val="right"/>
            </w:pPr>
          </w:p>
        </w:tc>
        <w:tc>
          <w:tcPr>
            <w:tcW w:w="1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31.01.12</w:t>
            </w:r>
          </w:p>
        </w:tc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rPr>
                <w:color w:val="000000"/>
              </w:rPr>
            </w:pPr>
            <w:r>
              <w:rPr>
                <w:color w:val="000000"/>
              </w:rPr>
              <w:t>Мебель для сидения, преимущественно с деревянным каркасом</w:t>
            </w:r>
          </w:p>
          <w:p w:rsidR="007246A7" w:rsidRDefault="007246A7" w:rsidP="00894566">
            <w:pPr>
              <w:rPr>
                <w:color w:val="000000"/>
              </w:rPr>
            </w:pPr>
          </w:p>
          <w:p w:rsidR="007246A7" w:rsidRDefault="007246A7" w:rsidP="00894566">
            <w:pPr>
              <w:rPr>
                <w:color w:val="000000"/>
              </w:rPr>
            </w:pPr>
          </w:p>
          <w:p w:rsidR="007246A7" w:rsidRDefault="007246A7" w:rsidP="00894566">
            <w:pPr>
              <w:rPr>
                <w:color w:val="000000"/>
              </w:rPr>
            </w:pPr>
          </w:p>
          <w:p w:rsidR="007246A7" w:rsidRDefault="007246A7" w:rsidP="00894566">
            <w:pPr>
              <w:rPr>
                <w:color w:val="000000"/>
              </w:rPr>
            </w:pPr>
          </w:p>
          <w:p w:rsidR="007246A7" w:rsidRDefault="007246A7" w:rsidP="00894566"/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  <w:p w:rsidR="007246A7" w:rsidRDefault="007246A7" w:rsidP="00894566">
            <w:pPr>
              <w:rPr>
                <w:color w:val="000000"/>
              </w:rPr>
            </w:pPr>
          </w:p>
          <w:p w:rsidR="007246A7" w:rsidRDefault="007246A7" w:rsidP="00894566"/>
        </w:tc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383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right"/>
              <w:rPr>
                <w:color w:val="26282F"/>
              </w:rPr>
            </w:pPr>
            <w:r>
              <w:rPr>
                <w:color w:val="26282F"/>
              </w:rPr>
              <w:t>рубль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–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–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–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–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–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береза, лиственница, сосна, ель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береза, лиственница, сосна, ель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береза, лиственница, сосна, ель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береза, лиственница, сосна, ель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береза, лиственница, сосна, ель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rPr>
                <w:color w:val="26282F"/>
              </w:rPr>
            </w:pPr>
            <w:r>
              <w:rPr>
                <w:color w:val="26282F"/>
              </w:rPr>
              <w:t>обивочные материалы</w:t>
            </w:r>
          </w:p>
          <w:p w:rsidR="007246A7" w:rsidRDefault="007246A7" w:rsidP="00894566">
            <w:pPr>
              <w:rPr>
                <w:color w:val="26282F"/>
              </w:rPr>
            </w:pPr>
          </w:p>
          <w:p w:rsidR="007246A7" w:rsidRDefault="007246A7" w:rsidP="00894566"/>
        </w:tc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искусственная кожа;</w:t>
            </w: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искусственная кожа;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возможные значения: мебельный (искусственный) мех, искусственная замша (микрофибра), ткань, </w:t>
            </w:r>
            <w:r>
              <w:rPr>
                <w:color w:val="00000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возможные значения: мебельный (искусственный) мех, искусственная замша (микрофибра), ткань, </w:t>
            </w:r>
            <w:r>
              <w:rPr>
                <w:color w:val="00000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возможное значение - нетканые материалы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возможное значение: нетканые материалы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7246A7" w:rsidRDefault="007246A7" w:rsidP="0089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возможное значение - нетканые материалы</w:t>
            </w:r>
          </w:p>
        </w:tc>
      </w:tr>
      <w:tr w:rsidR="007246A7" w:rsidTr="00894566">
        <w:trPr>
          <w:gridAfter w:val="1"/>
          <w:wAfter w:w="442" w:type="dxa"/>
          <w:trHeight w:val="23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25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right"/>
            </w:pPr>
          </w:p>
        </w:tc>
      </w:tr>
    </w:tbl>
    <w:p w:rsidR="007246A7" w:rsidRDefault="007246A7" w:rsidP="007246A7">
      <w:pPr>
        <w:tabs>
          <w:tab w:val="left" w:pos="5595"/>
        </w:tabs>
        <w:rPr>
          <w:color w:val="26282F"/>
        </w:rPr>
      </w:pPr>
      <w:r>
        <w:rPr>
          <w:color w:val="26282F"/>
        </w:rPr>
        <w:tab/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 xml:space="preserve">Приложений № 2 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 xml:space="preserve">к Правилам определения требований </w:t>
      </w:r>
      <w:proofErr w:type="gramStart"/>
      <w:r>
        <w:rPr>
          <w:color w:val="26282F"/>
        </w:rPr>
        <w:t>к</w:t>
      </w:r>
      <w:proofErr w:type="gramEnd"/>
      <w:r>
        <w:rPr>
          <w:color w:val="26282F"/>
        </w:rPr>
        <w:t xml:space="preserve"> </w:t>
      </w:r>
    </w:p>
    <w:p w:rsidR="007246A7" w:rsidRDefault="007246A7" w:rsidP="007246A7">
      <w:pPr>
        <w:jc w:val="right"/>
        <w:rPr>
          <w:color w:val="26282F"/>
        </w:rPr>
      </w:pPr>
      <w:proofErr w:type="gramStart"/>
      <w:r>
        <w:rPr>
          <w:color w:val="26282F"/>
        </w:rPr>
        <w:t>закупаемым</w:t>
      </w:r>
      <w:proofErr w:type="gramEnd"/>
      <w:r>
        <w:rPr>
          <w:color w:val="26282F"/>
        </w:rPr>
        <w:t xml:space="preserve"> муниципальными заказчиками 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>отдельным видам товаров, работ, услуг</w:t>
      </w:r>
    </w:p>
    <w:p w:rsidR="007246A7" w:rsidRDefault="007246A7" w:rsidP="007246A7">
      <w:pPr>
        <w:jc w:val="right"/>
        <w:rPr>
          <w:color w:val="26282F"/>
        </w:rPr>
      </w:pPr>
      <w:r>
        <w:rPr>
          <w:color w:val="26282F"/>
        </w:rPr>
        <w:t>(в том числе предельных цен товаров, работ, услуг).</w:t>
      </w:r>
    </w:p>
    <w:p w:rsidR="007246A7" w:rsidRDefault="007246A7" w:rsidP="007246A7">
      <w:pPr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Ведомственный перечень</w:t>
      </w:r>
      <w:r>
        <w:rPr>
          <w:b/>
          <w:bCs/>
          <w:color w:val="26282F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5"/>
        <w:gridCol w:w="230"/>
        <w:gridCol w:w="212"/>
        <w:gridCol w:w="957"/>
        <w:gridCol w:w="246"/>
        <w:gridCol w:w="186"/>
        <w:gridCol w:w="745"/>
        <w:gridCol w:w="189"/>
        <w:gridCol w:w="697"/>
        <w:gridCol w:w="324"/>
        <w:gridCol w:w="1030"/>
        <w:gridCol w:w="1016"/>
        <w:gridCol w:w="706"/>
        <w:gridCol w:w="329"/>
        <w:gridCol w:w="1094"/>
        <w:gridCol w:w="315"/>
        <w:gridCol w:w="476"/>
        <w:gridCol w:w="313"/>
      </w:tblGrid>
      <w:tr w:rsidR="007246A7" w:rsidTr="00894566">
        <w:trPr>
          <w:trHeight w:val="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rStyle w:val="InternetLink"/>
                <w:color w:val="106BBE"/>
              </w:rPr>
            </w:pPr>
            <w:r>
              <w:t xml:space="preserve">Код по </w:t>
            </w:r>
            <w:hyperlink r:id="rId11">
              <w:r>
                <w:rPr>
                  <w:rStyle w:val="InternetLink"/>
                  <w:color w:val="106BBE"/>
                </w:rPr>
                <w:t>ОКПД</w:t>
              </w:r>
            </w:hyperlink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Единица измерения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A016C4">
            <w:pPr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«</w:t>
            </w:r>
            <w:proofErr w:type="spellStart"/>
            <w:r>
              <w:rPr>
                <w:color w:val="26282F"/>
              </w:rPr>
              <w:t>К</w:t>
            </w:r>
            <w:r w:rsidR="00A016C4">
              <w:rPr>
                <w:color w:val="26282F"/>
              </w:rPr>
              <w:t>орсук</w:t>
            </w:r>
            <w:r>
              <w:rPr>
                <w:color w:val="26282F"/>
              </w:rPr>
              <w:t>ское</w:t>
            </w:r>
            <w:proofErr w:type="spellEnd"/>
            <w:r>
              <w:t>»</w:t>
            </w:r>
          </w:p>
        </w:tc>
        <w:tc>
          <w:tcPr>
            <w:tcW w:w="7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муниципальным заказчиком</w:t>
            </w:r>
          </w:p>
        </w:tc>
      </w:tr>
      <w:tr w:rsidR="0029070D" w:rsidTr="00894566">
        <w:trPr>
          <w:trHeight w:val="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spacing w:line="276" w:lineRule="auto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rStyle w:val="InternetLink"/>
                <w:color w:val="106BBE"/>
              </w:rPr>
            </w:pPr>
            <w:r>
              <w:t xml:space="preserve">код по </w:t>
            </w:r>
            <w:hyperlink r:id="rId12">
              <w:r>
                <w:rPr>
                  <w:rStyle w:val="InternetLink"/>
                  <w:color w:val="106BBE"/>
                </w:rPr>
                <w:t>ОКЕИ</w:t>
              </w:r>
            </w:hyperlink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наименование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характеристика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значение характеристики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характеристика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значение характеристики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 xml:space="preserve">обоснование отклонения значения характеристики </w:t>
            </w:r>
            <w:proofErr w:type="gramStart"/>
            <w:r>
              <w:t>от</w:t>
            </w:r>
            <w:proofErr w:type="gramEnd"/>
            <w:r>
              <w:t xml:space="preserve"> утвержденного </w:t>
            </w:r>
          </w:p>
          <w:p w:rsidR="007246A7" w:rsidRDefault="007246A7" w:rsidP="00A016C4">
            <w:pPr>
              <w:jc w:val="center"/>
            </w:pPr>
            <w:r>
              <w:t>администрацией муниципального образования «</w:t>
            </w:r>
            <w:proofErr w:type="spellStart"/>
            <w:r>
              <w:rPr>
                <w:color w:val="26282F"/>
              </w:rPr>
              <w:t>К</w:t>
            </w:r>
            <w:r w:rsidR="00A016C4">
              <w:rPr>
                <w:color w:val="26282F"/>
              </w:rPr>
              <w:t>орсук</w:t>
            </w:r>
            <w:r>
              <w:rPr>
                <w:color w:val="26282F"/>
              </w:rPr>
              <w:t>ское</w:t>
            </w:r>
            <w:proofErr w:type="spellEnd"/>
            <w:r>
              <w:t>» в обязательном перечне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  <w:rPr>
                <w:color w:val="106BBE"/>
              </w:rPr>
            </w:pPr>
            <w:r>
              <w:t>функциональное назначение</w:t>
            </w:r>
            <w:r>
              <w:rPr>
                <w:color w:val="106BBE"/>
              </w:rPr>
              <w:t>*</w:t>
            </w:r>
          </w:p>
        </w:tc>
      </w:tr>
      <w:tr w:rsidR="007246A7" w:rsidTr="00894566">
        <w:trPr>
          <w:trHeight w:val="23"/>
        </w:trPr>
        <w:tc>
          <w:tcPr>
            <w:tcW w:w="151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A016C4">
            <w:pPr>
              <w:jc w:val="center"/>
            </w:pPr>
            <w:r>
              <w:t>Отдельные виды товаров, работ, услуг, требования к потребительским свойствам (в том числе качеству) и иным характеристикам, утвержденные муниципальным образованием «</w:t>
            </w:r>
            <w:proofErr w:type="spellStart"/>
            <w:r>
              <w:rPr>
                <w:color w:val="26282F"/>
              </w:rPr>
              <w:t>К</w:t>
            </w:r>
            <w:r w:rsidR="00A016C4">
              <w:rPr>
                <w:color w:val="26282F"/>
              </w:rPr>
              <w:t>орсук</w:t>
            </w:r>
            <w:r>
              <w:rPr>
                <w:color w:val="26282F"/>
              </w:rPr>
              <w:t>ское</w:t>
            </w:r>
            <w:proofErr w:type="spellEnd"/>
            <w:r>
              <w:t>» в обязательном перечне</w:t>
            </w:r>
          </w:p>
        </w:tc>
      </w:tr>
      <w:tr w:rsidR="0029070D" w:rsidTr="00894566">
        <w:trPr>
          <w:trHeight w:val="2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center"/>
            </w:pPr>
            <w:r>
              <w:t>1.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</w:tr>
      <w:tr w:rsidR="0029070D" w:rsidTr="00894566">
        <w:trPr>
          <w:trHeight w:val="2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</w:tr>
      <w:tr w:rsidR="007246A7" w:rsidTr="00894566">
        <w:trPr>
          <w:trHeight w:val="23"/>
        </w:trPr>
        <w:tc>
          <w:tcPr>
            <w:tcW w:w="151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center"/>
            </w:pPr>
            <w:r>
              <w:t>Дополнительный перечень отдельных видов товаров, работ, услуг, определенный муниципальным заказчиком</w:t>
            </w:r>
          </w:p>
        </w:tc>
      </w:tr>
      <w:tr w:rsidR="0029070D" w:rsidTr="00894566">
        <w:trPr>
          <w:trHeight w:val="2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jc w:val="center"/>
            </w:pPr>
            <w:r>
              <w:lastRenderedPageBreak/>
              <w:t>1.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</w:tr>
      <w:tr w:rsidR="0029070D" w:rsidTr="00894566">
        <w:trPr>
          <w:trHeight w:val="2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</w:tr>
      <w:tr w:rsidR="0029070D" w:rsidTr="00894566">
        <w:trPr>
          <w:trHeight w:val="23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snapToGrid w:val="0"/>
              <w:jc w:val="both"/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7246A7" w:rsidRDefault="007246A7" w:rsidP="00894566">
            <w:pPr>
              <w:jc w:val="center"/>
            </w:pPr>
            <w:r>
              <w:t>х</w:t>
            </w:r>
          </w:p>
        </w:tc>
      </w:tr>
    </w:tbl>
    <w:p w:rsidR="007246A7" w:rsidRDefault="007246A7" w:rsidP="007246A7">
      <w:pPr>
        <w:ind w:firstLine="720"/>
        <w:jc w:val="both"/>
      </w:pPr>
    </w:p>
    <w:p w:rsidR="007246A7" w:rsidRDefault="007246A7" w:rsidP="007246A7">
      <w:pPr>
        <w:ind w:firstLine="720"/>
        <w:jc w:val="both"/>
      </w:pPr>
    </w:p>
    <w:p w:rsidR="007246A7" w:rsidRDefault="007246A7" w:rsidP="007246A7">
      <w:pPr>
        <w:ind w:firstLine="720"/>
        <w:jc w:val="both"/>
      </w:pPr>
      <w: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15B1E" w:rsidRDefault="00A15B1E"/>
    <w:sectPr w:rsidR="00A15B1E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3650"/>
    <w:multiLevelType w:val="multilevel"/>
    <w:tmpl w:val="B4FCAB6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B3"/>
    <w:rsid w:val="000F0CB3"/>
    <w:rsid w:val="000F113E"/>
    <w:rsid w:val="001A10D0"/>
    <w:rsid w:val="00224366"/>
    <w:rsid w:val="0029070D"/>
    <w:rsid w:val="00564925"/>
    <w:rsid w:val="007246A7"/>
    <w:rsid w:val="00A016C4"/>
    <w:rsid w:val="00A15B1E"/>
    <w:rsid w:val="00A61E4A"/>
    <w:rsid w:val="00B2579E"/>
    <w:rsid w:val="00D12282"/>
    <w:rsid w:val="00D84516"/>
    <w:rsid w:val="00E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246A7"/>
    <w:rPr>
      <w:color w:val="000080"/>
      <w:u w:val="single"/>
    </w:rPr>
  </w:style>
  <w:style w:type="paragraph" w:styleId="a3">
    <w:name w:val="Subtitle"/>
    <w:basedOn w:val="a"/>
    <w:next w:val="a"/>
    <w:link w:val="a4"/>
    <w:rsid w:val="007246A7"/>
    <w:pPr>
      <w:spacing w:after="60"/>
      <w:jc w:val="center"/>
    </w:pPr>
    <w:rPr>
      <w:rFonts w:ascii="Calibri Light" w:hAnsi="Calibri Light"/>
    </w:rPr>
  </w:style>
  <w:style w:type="character" w:customStyle="1" w:styleId="a4">
    <w:name w:val="Подзаголовок Знак"/>
    <w:basedOn w:val="a0"/>
    <w:link w:val="a3"/>
    <w:rsid w:val="007246A7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246A7"/>
    <w:rPr>
      <w:color w:val="000080"/>
      <w:u w:val="single"/>
    </w:rPr>
  </w:style>
  <w:style w:type="paragraph" w:styleId="a3">
    <w:name w:val="Subtitle"/>
    <w:basedOn w:val="a"/>
    <w:next w:val="a"/>
    <w:link w:val="a4"/>
    <w:rsid w:val="007246A7"/>
    <w:pPr>
      <w:spacing w:after="60"/>
      <w:jc w:val="center"/>
    </w:pPr>
    <w:rPr>
      <w:rFonts w:ascii="Calibri Light" w:hAnsi="Calibri Light"/>
    </w:rPr>
  </w:style>
  <w:style w:type="character" w:customStyle="1" w:styleId="a4">
    <w:name w:val="Подзаголовок Знак"/>
    <w:basedOn w:val="a0"/>
    <w:link w:val="a3"/>
    <w:rsid w:val="007246A7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350.2/" TargetMode="External"/><Relationship Id="rId12" Type="http://schemas.openxmlformats.org/officeDocument/2006/relationships/hyperlink" Target="garantf1://7922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109.3/" TargetMode="External"/><Relationship Id="rId11" Type="http://schemas.openxmlformats.org/officeDocument/2006/relationships/hyperlink" Target="garantf1://12064673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55073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2017-08-10T11:02:00Z</dcterms:created>
  <dcterms:modified xsi:type="dcterms:W3CDTF">2017-12-07T23:54:00Z</dcterms:modified>
</cp:coreProperties>
</file>