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54" w:rsidRPr="00FD3654" w:rsidRDefault="00AD42CF" w:rsidP="00FD36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11.08.2022Г. №42</w:t>
      </w:r>
    </w:p>
    <w:p w:rsidR="00FD3654" w:rsidRPr="00FD3654" w:rsidRDefault="00FD3654" w:rsidP="00FD36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365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D3654" w:rsidRPr="00FD3654" w:rsidRDefault="00FD3654" w:rsidP="00FD36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365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D3654" w:rsidRPr="00FD3654" w:rsidRDefault="00FD3654" w:rsidP="00FD36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3654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FD3654" w:rsidRPr="00FD3654" w:rsidRDefault="00FD3654" w:rsidP="00FD36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3654">
        <w:rPr>
          <w:rFonts w:ascii="Arial" w:eastAsia="Calibri" w:hAnsi="Arial" w:cs="Arial"/>
          <w:b/>
          <w:sz w:val="32"/>
          <w:szCs w:val="32"/>
        </w:rPr>
        <w:t>МУНИЦИПАЛЬНОЕ ОБРАЗОВАНИЕ «КОРСУКСКОЕ»</w:t>
      </w:r>
    </w:p>
    <w:p w:rsidR="00FD3654" w:rsidRPr="00FD3654" w:rsidRDefault="00FD3654" w:rsidP="00FD36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D365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D3654" w:rsidRPr="00FD3654" w:rsidRDefault="00FD3654" w:rsidP="00FD3654">
      <w:pPr>
        <w:spacing w:after="0" w:line="240" w:lineRule="auto"/>
        <w:jc w:val="center"/>
        <w:rPr>
          <w:rFonts w:ascii="Arial" w:eastAsia="Calibri" w:hAnsi="Arial" w:cs="Arial"/>
          <w:b/>
          <w:spacing w:val="30"/>
          <w:sz w:val="32"/>
          <w:szCs w:val="32"/>
        </w:rPr>
      </w:pPr>
      <w:r w:rsidRPr="00FD3654">
        <w:rPr>
          <w:rFonts w:ascii="Arial" w:eastAsia="Calibri" w:hAnsi="Arial" w:cs="Arial"/>
          <w:b/>
          <w:spacing w:val="30"/>
          <w:sz w:val="32"/>
          <w:szCs w:val="32"/>
        </w:rPr>
        <w:t>ПОСТАНОВЛЕНИЕ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FD3654" w:rsidRDefault="00FD3654" w:rsidP="001A1EDD">
      <w:pPr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36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 ПРОГРАММЫ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:rsidR="001A1EDD" w:rsidRPr="001A1EDD" w:rsidRDefault="001A1EDD" w:rsidP="001A1EDD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A1EDD" w:rsidRDefault="001A1EDD" w:rsidP="00FD3654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 44Федерального закона от 31.07.2020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муниципального контроля в сфере благоустройства, Администрация </w:t>
      </w:r>
      <w:r w:rsid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«Корсукское»</w:t>
      </w:r>
      <w:proofErr w:type="gramEnd"/>
    </w:p>
    <w:p w:rsidR="00FD3654" w:rsidRPr="001A1EDD" w:rsidRDefault="00FD3654" w:rsidP="00FD3654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EDD" w:rsidRPr="00FD3654" w:rsidRDefault="001A1EDD" w:rsidP="001A1EDD">
      <w:pPr>
        <w:spacing w:after="0" w:line="280" w:lineRule="atLeast"/>
        <w:ind w:firstLine="851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D36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</w:t>
      </w:r>
      <w:bookmarkStart w:id="0" w:name="_GoBack"/>
      <w:bookmarkEnd w:id="0"/>
      <w:r w:rsidRPr="00FD365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Т: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FD3654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FD3654" w:rsidRPr="00FD3654" w:rsidRDefault="001A1EDD" w:rsidP="00FD3654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постановление администрации </w:t>
      </w:r>
      <w:r w:rsidR="00FD3654"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«Корсукское»</w:t>
      </w:r>
      <w:r w:rsid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</w:t>
      </w:r>
      <w:r w:rsidR="00CB03A4"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ценностям по муниципальному</w:t>
      </w: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B03A4"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контролю</w:t>
      </w: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сфере благоустройства на 2022 год» на официальном сайте </w:t>
      </w:r>
      <w:r w:rsidR="00FD3654"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муниципального образования «Корсукское» в информационно-телекоммуникационной сети «Интернет».</w:t>
      </w:r>
    </w:p>
    <w:p w:rsidR="001A1EDD" w:rsidRPr="00FD3654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="00FD3654"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FD3654"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1EDD" w:rsidRPr="00FD3654" w:rsidRDefault="001A1EDD" w:rsidP="001A1EDD">
      <w:pPr>
        <w:spacing w:after="0" w:line="322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4.Настоящее постановление вступает в силу с момента официального опубликования (обнародования).</w:t>
      </w:r>
    </w:p>
    <w:p w:rsidR="001A1EDD" w:rsidRPr="00FD3654" w:rsidRDefault="001A1EDD" w:rsidP="001A1EDD">
      <w:pPr>
        <w:spacing w:after="0" w:line="280" w:lineRule="atLeas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1EDD" w:rsidRPr="00FD3654" w:rsidRDefault="001A1EDD" w:rsidP="001A1EDD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365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D3654" w:rsidRPr="00FD3654" w:rsidRDefault="00FD3654" w:rsidP="00FD3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654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</w:t>
      </w:r>
    </w:p>
    <w:p w:rsidR="00FD3654" w:rsidRPr="00FD3654" w:rsidRDefault="00FD3654" w:rsidP="00FD365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D3654">
        <w:rPr>
          <w:rFonts w:ascii="Arial" w:eastAsia="Calibri" w:hAnsi="Arial" w:cs="Arial"/>
          <w:sz w:val="24"/>
          <w:szCs w:val="24"/>
        </w:rPr>
        <w:t xml:space="preserve">«Корсукское»                 </w:t>
      </w:r>
      <w:r w:rsidRPr="00FD3654">
        <w:rPr>
          <w:rFonts w:ascii="Arial" w:eastAsia="Calibri" w:hAnsi="Arial" w:cs="Arial"/>
          <w:sz w:val="24"/>
          <w:szCs w:val="24"/>
        </w:rPr>
        <w:tab/>
      </w:r>
      <w:r w:rsidRPr="00FD3654">
        <w:rPr>
          <w:rFonts w:ascii="Arial" w:eastAsia="Calibri" w:hAnsi="Arial" w:cs="Arial"/>
          <w:sz w:val="24"/>
          <w:szCs w:val="24"/>
        </w:rPr>
        <w:tab/>
      </w:r>
      <w:r w:rsidRPr="00FD3654">
        <w:rPr>
          <w:rFonts w:ascii="Arial" w:eastAsia="Calibri" w:hAnsi="Arial" w:cs="Arial"/>
          <w:sz w:val="24"/>
          <w:szCs w:val="24"/>
        </w:rPr>
        <w:tab/>
      </w:r>
      <w:r w:rsidRPr="00FD3654">
        <w:rPr>
          <w:rFonts w:ascii="Arial" w:eastAsia="Calibri" w:hAnsi="Arial" w:cs="Arial"/>
          <w:sz w:val="24"/>
          <w:szCs w:val="24"/>
        </w:rPr>
        <w:tab/>
      </w:r>
      <w:r w:rsidRPr="00FD3654">
        <w:rPr>
          <w:rFonts w:ascii="Arial" w:eastAsia="Calibri" w:hAnsi="Arial" w:cs="Arial"/>
          <w:sz w:val="24"/>
          <w:szCs w:val="24"/>
        </w:rPr>
        <w:tab/>
      </w:r>
      <w:r w:rsidRPr="00FD3654">
        <w:rPr>
          <w:rFonts w:ascii="Arial" w:eastAsia="Calibri" w:hAnsi="Arial" w:cs="Arial"/>
          <w:sz w:val="24"/>
          <w:szCs w:val="24"/>
        </w:rPr>
        <w:tab/>
      </w:r>
      <w:r w:rsidRPr="00FD3654">
        <w:rPr>
          <w:rFonts w:ascii="Arial" w:eastAsia="Calibri" w:hAnsi="Arial" w:cs="Arial"/>
          <w:sz w:val="24"/>
          <w:szCs w:val="24"/>
        </w:rPr>
        <w:tab/>
      </w:r>
      <w:proofErr w:type="spellStart"/>
      <w:r w:rsidRPr="00FD3654">
        <w:rPr>
          <w:rFonts w:ascii="Arial" w:eastAsia="Calibri" w:hAnsi="Arial" w:cs="Arial"/>
          <w:sz w:val="24"/>
          <w:szCs w:val="24"/>
        </w:rPr>
        <w:t>Е.А.Хаптахаев</w:t>
      </w:r>
      <w:proofErr w:type="spellEnd"/>
    </w:p>
    <w:p w:rsidR="001A1EDD" w:rsidRDefault="001A1ED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FD3654" w:rsidRPr="00FD3654" w:rsidRDefault="00FD3654" w:rsidP="00FD3654">
      <w:pPr>
        <w:spacing w:after="0" w:line="322" w:lineRule="atLeast"/>
        <w:ind w:left="5103" w:firstLine="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1A1EDD"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1A1EDD"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1EDD"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FD36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«Корсукское»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AD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11.08.2022 г.  № 42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80" w:lineRule="atLeast"/>
        <w:ind w:left="5103" w:firstLine="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 рисков причинения вреда (ущерба) охраняемым законом ценностям по муниципальному контролю в сфере благоустройства на 2022 год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A1EDD" w:rsidRPr="00CB03A4" w:rsidRDefault="00CB03A4" w:rsidP="00CB0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A1EDD"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 Федерального закона от 31 июля 2021 г. № 248-ФЗ «О государственном контроле (надзоре) и муниципальном контроле в Российской Федерации», 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 в сфере благоустройства (далее - мероприятия по профилактике нарушений), осуществляются должностными лицами (уполномоченными специалистами) на осуществление муниципального контроля в сфере благоустройства.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является: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FD3654" w:rsidRPr="00FD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«Корсукское»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в соответствии с Правилами;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Объектами муниципального контроля (далее – объект контроля) являются: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контролируемых лиц в сфере</w:t>
      </w:r>
      <w:r w:rsidRPr="001A1E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муниципального образования </w:t>
      </w:r>
      <w:r w:rsidR="00FD36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«Корсукское»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рамках которых должны соблюдаться обязательные требования, в том числе 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информирование;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объявление предостережения;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консультирование;</w:t>
      </w:r>
    </w:p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профилактический визит.</w:t>
      </w:r>
    </w:p>
    <w:p w:rsidR="001A1EDD" w:rsidRPr="001A1EDD" w:rsidRDefault="001A1EDD" w:rsidP="001A1EDD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 рисков причинения вреда</w:t>
      </w:r>
    </w:p>
    <w:p w:rsidR="001A1EDD" w:rsidRPr="001A1EDD" w:rsidRDefault="00CB03A4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 </w:t>
      </w:r>
      <w:r w:rsidR="001A1EDD" w:rsidRPr="001A1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:rsidR="001A1EDD" w:rsidRPr="00CB03A4" w:rsidRDefault="001A1EDD" w:rsidP="00CB03A4">
      <w:pPr>
        <w:pStyle w:val="a6"/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1A1EDD" w:rsidRPr="001A1EDD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A1EDD" w:rsidRPr="001A1EDD" w:rsidRDefault="001A1EDD" w:rsidP="00CB03A4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A1EDD" w:rsidRPr="001A1EDD" w:rsidRDefault="001A1EDD" w:rsidP="00CB03A4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CB0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r w:rsidRPr="001A1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информированности и</w:t>
      </w:r>
      <w:r w:rsidR="00CB0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правосознания субъектов, в отношении которых осуществляется муниципальный контроль в сфере благоустройства;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устранение причин, факторов и условий, способствующих нарушениям субъектами, в отношении которых осуществляется муниципальный контроль в сфере благоустройства, обязательных требований;</w:t>
      </w:r>
    </w:p>
    <w:p w:rsidR="001A1EDD" w:rsidRPr="001A1EDD" w:rsidRDefault="001A1EDD" w:rsidP="00CB03A4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 в сфере благоустройства, обязательных требований.</w:t>
      </w:r>
    </w:p>
    <w:p w:rsidR="001A1EDD" w:rsidRPr="001A1EDD" w:rsidRDefault="001A1EDD" w:rsidP="00CB03A4">
      <w:pPr>
        <w:spacing w:after="0" w:line="240" w:lineRule="auto"/>
        <w:ind w:left="141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A1EDD" w:rsidRPr="001A1EDD" w:rsidRDefault="001A1EDD" w:rsidP="001A1EDD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5371"/>
        <w:gridCol w:w="1836"/>
        <w:gridCol w:w="1905"/>
      </w:tblGrid>
      <w:tr w:rsidR="001A1EDD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CB03A4" w:rsidRPr="001A1EDD" w:rsidTr="00CB03A4">
        <w:trPr>
          <w:trHeight w:val="27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rPr>
          <w:trHeight w:val="23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практики: подготовка доклада с результатами обобщения правоприменительной практики Контрольного органа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января года, следующего за отчетным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 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посредством размещения на официальном сайте администрации сельского поселения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2.Письменное консультирование контролируемых лиц и их представителей осуществляется по следующим вопросам: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порядок обжалования решений Контрольного органа;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</w:t>
            </w: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:rsidR="00CB03A4" w:rsidRPr="001A1EDD" w:rsidRDefault="00CB03A4" w:rsidP="00CB03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3.Контролируемое лицо вправе направить запрос о предоставлении письменного ответа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роки, установленные Федеральным </w:t>
            </w:r>
            <w:hyperlink r:id="rId6" w:history="1">
              <w:r w:rsidRPr="00CB03A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B03A4" w:rsidRPr="001A1EDD" w:rsidTr="00CB03A4"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03A4" w:rsidRPr="001A1EDD" w:rsidRDefault="00CB03A4" w:rsidP="00CB0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03A4" w:rsidRDefault="00CB03A4" w:rsidP="00CB03A4">
            <w:pPr>
              <w:jc w:val="center"/>
            </w:pPr>
            <w:r w:rsidRPr="001A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1A1EDD" w:rsidRPr="001A1EDD" w:rsidRDefault="001A1EDD" w:rsidP="001A1ED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A1EDD" w:rsidRPr="001A1EDD" w:rsidRDefault="001A1EDD" w:rsidP="001A1ED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975"/>
        <w:gridCol w:w="2626"/>
      </w:tblGrid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 от числа обратившихся</w:t>
            </w:r>
          </w:p>
        </w:tc>
      </w:tr>
      <w:tr w:rsidR="001A1EDD" w:rsidRPr="001A1EDD" w:rsidTr="00CB03A4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EDD" w:rsidRPr="001A1EDD" w:rsidRDefault="001A1EDD" w:rsidP="00CB03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:rsidR="00CB03A4" w:rsidRPr="001A1EDD" w:rsidRDefault="00CB03A4" w:rsidP="00CB03A4">
      <w:pPr>
        <w:spacing w:after="0" w:line="280" w:lineRule="atLeast"/>
        <w:ind w:firstLine="8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1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sectPr w:rsidR="00CB03A4" w:rsidRPr="001A1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DD"/>
    <w:rsid w:val="001A1EDD"/>
    <w:rsid w:val="002F3997"/>
    <w:rsid w:val="0044620C"/>
    <w:rsid w:val="005B6412"/>
    <w:rsid w:val="00AD42CF"/>
    <w:rsid w:val="00CB03A4"/>
    <w:rsid w:val="00F95FE3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3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2022-02-25T07:25:00Z</cp:lastPrinted>
  <dcterms:created xsi:type="dcterms:W3CDTF">2022-07-11T10:44:00Z</dcterms:created>
  <dcterms:modified xsi:type="dcterms:W3CDTF">2022-08-17T03:24:00Z</dcterms:modified>
</cp:coreProperties>
</file>