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BE2" w:rsidRDefault="00382472" w:rsidP="00382472">
      <w:pPr>
        <w:spacing w:after="0" w:line="240" w:lineRule="auto"/>
        <w:jc w:val="center"/>
        <w:rPr>
          <w:rFonts w:ascii="Arial" w:eastAsia="Calibri" w:hAnsi="Arial" w:cs="Arial"/>
          <w:b/>
          <w:sz w:val="32"/>
          <w:szCs w:val="24"/>
          <w:lang w:eastAsia="en-US"/>
        </w:rPr>
      </w:pPr>
      <w:r>
        <w:rPr>
          <w:rFonts w:ascii="Arial" w:eastAsia="Calibri" w:hAnsi="Arial" w:cs="Arial"/>
          <w:b/>
          <w:sz w:val="32"/>
          <w:szCs w:val="24"/>
          <w:lang w:eastAsia="en-US"/>
        </w:rPr>
        <w:t>30.05.2024г. №17</w:t>
      </w:r>
    </w:p>
    <w:p w:rsidR="00EB5BE2" w:rsidRPr="00FD0CE9" w:rsidRDefault="00EB5BE2" w:rsidP="00EB5BE2">
      <w:pPr>
        <w:spacing w:after="0" w:line="240" w:lineRule="auto"/>
        <w:jc w:val="center"/>
        <w:rPr>
          <w:rFonts w:ascii="Arial" w:eastAsia="Calibri" w:hAnsi="Arial" w:cs="Arial"/>
          <w:b/>
          <w:sz w:val="32"/>
          <w:szCs w:val="24"/>
          <w:lang w:eastAsia="en-US"/>
        </w:rPr>
      </w:pPr>
      <w:r w:rsidRPr="00FD0CE9">
        <w:rPr>
          <w:rFonts w:ascii="Arial" w:eastAsia="Calibri" w:hAnsi="Arial" w:cs="Arial"/>
          <w:b/>
          <w:sz w:val="32"/>
          <w:szCs w:val="24"/>
          <w:lang w:eastAsia="en-US"/>
        </w:rPr>
        <w:t>РОССИЙСКАЯ ФЕДЕРАЦИЯ</w:t>
      </w:r>
    </w:p>
    <w:p w:rsidR="00EB5BE2" w:rsidRPr="00FD0CE9" w:rsidRDefault="00EB5BE2" w:rsidP="00EB5BE2">
      <w:pPr>
        <w:spacing w:after="0" w:line="240" w:lineRule="auto"/>
        <w:jc w:val="center"/>
        <w:rPr>
          <w:rFonts w:ascii="Arial" w:eastAsia="Calibri" w:hAnsi="Arial" w:cs="Arial"/>
          <w:b/>
          <w:sz w:val="32"/>
          <w:szCs w:val="24"/>
          <w:lang w:eastAsia="en-US"/>
        </w:rPr>
      </w:pPr>
      <w:r w:rsidRPr="00FD0CE9">
        <w:rPr>
          <w:rFonts w:ascii="Arial" w:eastAsia="Calibri" w:hAnsi="Arial" w:cs="Arial"/>
          <w:b/>
          <w:sz w:val="32"/>
          <w:szCs w:val="24"/>
          <w:lang w:eastAsia="en-US"/>
        </w:rPr>
        <w:t>ИРКУТСКАЯ ОБЛАСТЬ</w:t>
      </w:r>
    </w:p>
    <w:p w:rsidR="00EB5BE2" w:rsidRPr="00FD0CE9" w:rsidRDefault="00EB5BE2" w:rsidP="00EB5BE2">
      <w:pPr>
        <w:spacing w:after="0" w:line="240" w:lineRule="auto"/>
        <w:jc w:val="center"/>
        <w:rPr>
          <w:rFonts w:ascii="Arial" w:eastAsia="Calibri" w:hAnsi="Arial" w:cs="Arial"/>
          <w:b/>
          <w:sz w:val="32"/>
          <w:szCs w:val="24"/>
          <w:lang w:eastAsia="en-US"/>
        </w:rPr>
      </w:pPr>
      <w:r w:rsidRPr="00FD0CE9">
        <w:rPr>
          <w:rFonts w:ascii="Arial" w:eastAsia="Calibri" w:hAnsi="Arial" w:cs="Arial"/>
          <w:b/>
          <w:sz w:val="32"/>
          <w:szCs w:val="24"/>
          <w:lang w:eastAsia="en-US"/>
        </w:rPr>
        <w:t>ЭХИРИТ-БУЛАГАТСКИЙ РАЙОН</w:t>
      </w:r>
    </w:p>
    <w:p w:rsidR="00EB5BE2" w:rsidRPr="00FD0CE9" w:rsidRDefault="00EB5BE2" w:rsidP="00EB5BE2">
      <w:pPr>
        <w:spacing w:after="0" w:line="240" w:lineRule="auto"/>
        <w:jc w:val="center"/>
        <w:rPr>
          <w:rFonts w:ascii="Arial" w:eastAsia="Calibri" w:hAnsi="Arial" w:cs="Arial"/>
          <w:b/>
          <w:sz w:val="32"/>
          <w:szCs w:val="24"/>
          <w:lang w:eastAsia="en-US"/>
        </w:rPr>
      </w:pPr>
      <w:r w:rsidRPr="00FD0CE9">
        <w:rPr>
          <w:rFonts w:ascii="Arial" w:eastAsia="Calibri" w:hAnsi="Arial" w:cs="Arial"/>
          <w:b/>
          <w:sz w:val="32"/>
          <w:szCs w:val="24"/>
          <w:lang w:eastAsia="en-US"/>
        </w:rPr>
        <w:t>МУНИЦИПАЛЬНОЕ ОБРАЗОВАНИЕ</w:t>
      </w:r>
    </w:p>
    <w:p w:rsidR="00EB5BE2" w:rsidRPr="00FD0CE9" w:rsidRDefault="00EB5BE2" w:rsidP="00EB5BE2">
      <w:pPr>
        <w:spacing w:after="0" w:line="240" w:lineRule="auto"/>
        <w:jc w:val="center"/>
        <w:rPr>
          <w:rFonts w:ascii="Arial" w:eastAsia="Calibri" w:hAnsi="Arial" w:cs="Arial"/>
          <w:b/>
          <w:sz w:val="32"/>
          <w:szCs w:val="24"/>
          <w:lang w:eastAsia="en-US"/>
        </w:rPr>
      </w:pPr>
      <w:r w:rsidRPr="00FD0CE9">
        <w:rPr>
          <w:rFonts w:ascii="Arial" w:eastAsia="Calibri" w:hAnsi="Arial" w:cs="Arial"/>
          <w:b/>
          <w:sz w:val="32"/>
          <w:szCs w:val="24"/>
          <w:lang w:eastAsia="en-US"/>
        </w:rPr>
        <w:t>«КОРСУКСКОЕ»</w:t>
      </w:r>
    </w:p>
    <w:p w:rsidR="00EB5BE2" w:rsidRPr="00FD0CE9" w:rsidRDefault="00EB5BE2" w:rsidP="00EB5BE2">
      <w:pPr>
        <w:spacing w:after="0" w:line="240" w:lineRule="auto"/>
        <w:jc w:val="center"/>
        <w:rPr>
          <w:rFonts w:ascii="Arial" w:eastAsia="Calibri" w:hAnsi="Arial" w:cs="Arial"/>
          <w:b/>
          <w:sz w:val="32"/>
          <w:szCs w:val="24"/>
          <w:lang w:eastAsia="en-US"/>
        </w:rPr>
      </w:pPr>
      <w:r w:rsidRPr="00FD0CE9">
        <w:rPr>
          <w:rFonts w:ascii="Arial" w:eastAsia="Calibri" w:hAnsi="Arial" w:cs="Arial"/>
          <w:b/>
          <w:sz w:val="32"/>
          <w:szCs w:val="24"/>
          <w:lang w:eastAsia="en-US"/>
        </w:rPr>
        <w:t>ДУМА</w:t>
      </w:r>
    </w:p>
    <w:p w:rsidR="00EB5BE2" w:rsidRDefault="00EB5BE2" w:rsidP="00EB5BE2">
      <w:pPr>
        <w:spacing w:after="0" w:line="240" w:lineRule="auto"/>
        <w:jc w:val="center"/>
        <w:rPr>
          <w:rFonts w:ascii="Arial" w:eastAsia="Calibri" w:hAnsi="Arial" w:cs="Arial"/>
          <w:b/>
          <w:sz w:val="32"/>
          <w:szCs w:val="24"/>
          <w:lang w:eastAsia="en-US"/>
        </w:rPr>
      </w:pPr>
      <w:r w:rsidRPr="00FD0CE9">
        <w:rPr>
          <w:rFonts w:ascii="Arial" w:eastAsia="Calibri" w:hAnsi="Arial" w:cs="Arial"/>
          <w:b/>
          <w:sz w:val="32"/>
          <w:szCs w:val="24"/>
          <w:lang w:eastAsia="en-US"/>
        </w:rPr>
        <w:t>РЕШЕНИЕ</w:t>
      </w:r>
    </w:p>
    <w:p w:rsidR="00EB5BE2" w:rsidRDefault="00EB5BE2" w:rsidP="00EB5BE2">
      <w:pPr>
        <w:spacing w:after="0" w:line="240" w:lineRule="auto"/>
        <w:jc w:val="center"/>
        <w:rPr>
          <w:rFonts w:ascii="Arial" w:eastAsia="Calibri" w:hAnsi="Arial" w:cs="Arial"/>
          <w:b/>
          <w:sz w:val="32"/>
          <w:szCs w:val="24"/>
          <w:lang w:eastAsia="en-US"/>
        </w:rPr>
      </w:pPr>
    </w:p>
    <w:p w:rsidR="00EB5BE2" w:rsidRDefault="00EB5BE2" w:rsidP="00EB5BE2">
      <w:pPr>
        <w:spacing w:after="0" w:line="240" w:lineRule="auto"/>
        <w:jc w:val="center"/>
        <w:rPr>
          <w:rFonts w:ascii="Arial" w:eastAsia="Calibri" w:hAnsi="Arial" w:cs="Arial"/>
          <w:b/>
          <w:sz w:val="32"/>
          <w:szCs w:val="24"/>
          <w:lang w:eastAsia="en-US"/>
        </w:rPr>
      </w:pPr>
      <w:r w:rsidRPr="00EB5BE2">
        <w:rPr>
          <w:rFonts w:ascii="Arial" w:eastAsia="Calibri" w:hAnsi="Arial" w:cs="Arial"/>
          <w:b/>
          <w:sz w:val="32"/>
          <w:szCs w:val="24"/>
          <w:lang w:eastAsia="en-US"/>
        </w:rPr>
        <w:t>ОБ ИСПОЛНЕНИИ БЮДЖЕТА МУНИЦИПАЛЬНОГО ОБРАЗОВАНИЯ «КОРСУКСКОЕ» ЗА 2023 ГОД</w:t>
      </w:r>
    </w:p>
    <w:p w:rsidR="00EB5BE2" w:rsidRDefault="00EB5BE2" w:rsidP="00EB5BE2">
      <w:pPr>
        <w:spacing w:after="0" w:line="240" w:lineRule="auto"/>
        <w:jc w:val="center"/>
        <w:rPr>
          <w:rFonts w:ascii="Arial" w:eastAsia="Calibri" w:hAnsi="Arial" w:cs="Arial"/>
          <w:b/>
          <w:sz w:val="32"/>
          <w:szCs w:val="24"/>
          <w:lang w:eastAsia="en-US"/>
        </w:rPr>
      </w:pPr>
    </w:p>
    <w:p w:rsidR="00EB5BE2" w:rsidRPr="00EB5BE2" w:rsidRDefault="00EB5BE2" w:rsidP="00EB5BE2">
      <w:pPr>
        <w:spacing w:after="0" w:line="240" w:lineRule="auto"/>
        <w:ind w:firstLine="708"/>
        <w:jc w:val="both"/>
        <w:rPr>
          <w:rFonts w:ascii="Arial" w:hAnsi="Arial" w:cs="Arial"/>
          <w:sz w:val="24"/>
          <w:szCs w:val="24"/>
        </w:rPr>
      </w:pPr>
      <w:r w:rsidRPr="00EB5BE2">
        <w:rPr>
          <w:rFonts w:ascii="Arial" w:hAnsi="Arial" w:cs="Arial"/>
          <w:sz w:val="24"/>
          <w:szCs w:val="24"/>
        </w:rPr>
        <w:t>В соответствии со статьей 264.6 Бюджетного кодекса Российской Федерации, статьей 39 Положения о бюджетном процессе в муниципальном образовании «</w:t>
      </w:r>
      <w:proofErr w:type="spellStart"/>
      <w:r w:rsidRPr="00EB5BE2">
        <w:rPr>
          <w:rFonts w:ascii="Arial" w:hAnsi="Arial" w:cs="Arial"/>
          <w:sz w:val="24"/>
          <w:szCs w:val="24"/>
        </w:rPr>
        <w:t>Корсукское</w:t>
      </w:r>
      <w:proofErr w:type="spellEnd"/>
      <w:r w:rsidRPr="00EB5BE2">
        <w:rPr>
          <w:rFonts w:ascii="Arial" w:hAnsi="Arial" w:cs="Arial"/>
          <w:sz w:val="24"/>
          <w:szCs w:val="24"/>
        </w:rPr>
        <w:t>», Дума муниципального образования «</w:t>
      </w:r>
      <w:proofErr w:type="spellStart"/>
      <w:r w:rsidRPr="00EB5BE2">
        <w:rPr>
          <w:rFonts w:ascii="Arial" w:hAnsi="Arial" w:cs="Arial"/>
          <w:sz w:val="24"/>
          <w:szCs w:val="24"/>
        </w:rPr>
        <w:t>Корсукское</w:t>
      </w:r>
      <w:proofErr w:type="spellEnd"/>
      <w:r w:rsidRPr="00EB5BE2">
        <w:rPr>
          <w:rFonts w:ascii="Arial" w:hAnsi="Arial" w:cs="Arial"/>
          <w:sz w:val="24"/>
          <w:szCs w:val="24"/>
        </w:rPr>
        <w:t>»</w:t>
      </w:r>
    </w:p>
    <w:p w:rsidR="00EB5BE2" w:rsidRPr="00EB5BE2" w:rsidRDefault="00EB5BE2" w:rsidP="00EB5BE2">
      <w:pPr>
        <w:spacing w:after="0" w:line="240" w:lineRule="auto"/>
        <w:ind w:firstLine="708"/>
        <w:jc w:val="both"/>
        <w:rPr>
          <w:rFonts w:ascii="Arial" w:hAnsi="Arial" w:cs="Arial"/>
          <w:sz w:val="24"/>
          <w:szCs w:val="24"/>
        </w:rPr>
      </w:pPr>
    </w:p>
    <w:p w:rsidR="00EB5BE2" w:rsidRPr="00EB5BE2" w:rsidRDefault="00EB5BE2" w:rsidP="00EB5BE2">
      <w:pPr>
        <w:spacing w:after="0" w:line="240" w:lineRule="auto"/>
        <w:ind w:firstLine="708"/>
        <w:jc w:val="center"/>
        <w:rPr>
          <w:rFonts w:ascii="Arial" w:hAnsi="Arial" w:cs="Arial"/>
          <w:b/>
          <w:sz w:val="30"/>
          <w:szCs w:val="30"/>
        </w:rPr>
      </w:pPr>
      <w:r w:rsidRPr="00EB5BE2">
        <w:rPr>
          <w:rFonts w:ascii="Arial" w:hAnsi="Arial" w:cs="Arial"/>
          <w:b/>
          <w:sz w:val="30"/>
          <w:szCs w:val="30"/>
        </w:rPr>
        <w:t>РЕШИЛА:</w:t>
      </w:r>
    </w:p>
    <w:p w:rsidR="00EB5BE2" w:rsidRPr="00EB5BE2" w:rsidRDefault="00EB5BE2" w:rsidP="00EB5BE2">
      <w:pPr>
        <w:spacing w:after="0" w:line="240" w:lineRule="auto"/>
        <w:ind w:firstLine="708"/>
        <w:jc w:val="both"/>
        <w:rPr>
          <w:rFonts w:ascii="Arial" w:hAnsi="Arial" w:cs="Arial"/>
          <w:sz w:val="24"/>
          <w:szCs w:val="24"/>
        </w:rPr>
      </w:pPr>
    </w:p>
    <w:p w:rsidR="00EB5BE2" w:rsidRPr="00EB5BE2" w:rsidRDefault="00EB5BE2" w:rsidP="00EB5BE2">
      <w:pPr>
        <w:spacing w:after="0" w:line="240" w:lineRule="auto"/>
        <w:ind w:firstLine="708"/>
        <w:jc w:val="both"/>
        <w:rPr>
          <w:rFonts w:ascii="Arial" w:hAnsi="Arial" w:cs="Arial"/>
          <w:sz w:val="24"/>
          <w:szCs w:val="24"/>
        </w:rPr>
      </w:pPr>
      <w:r w:rsidRPr="00EB5BE2">
        <w:rPr>
          <w:rFonts w:ascii="Arial" w:hAnsi="Arial" w:cs="Arial"/>
          <w:sz w:val="24"/>
          <w:szCs w:val="24"/>
        </w:rPr>
        <w:t>Статья 1</w:t>
      </w:r>
    </w:p>
    <w:p w:rsidR="00EB5BE2" w:rsidRPr="00EB5BE2" w:rsidRDefault="00EB5BE2" w:rsidP="00EB5BE2">
      <w:pPr>
        <w:spacing w:after="0" w:line="240" w:lineRule="auto"/>
        <w:ind w:firstLine="708"/>
        <w:jc w:val="both"/>
        <w:rPr>
          <w:rFonts w:ascii="Arial" w:hAnsi="Arial" w:cs="Arial"/>
          <w:sz w:val="24"/>
          <w:szCs w:val="24"/>
        </w:rPr>
      </w:pPr>
      <w:r w:rsidRPr="00EB5BE2">
        <w:rPr>
          <w:rFonts w:ascii="Arial" w:hAnsi="Arial" w:cs="Arial"/>
          <w:sz w:val="24"/>
          <w:szCs w:val="24"/>
        </w:rPr>
        <w:t>Утвердить годовой отчет об исполнении бюджета муниципального образования «</w:t>
      </w:r>
      <w:proofErr w:type="spellStart"/>
      <w:r w:rsidRPr="00EB5BE2">
        <w:rPr>
          <w:rFonts w:ascii="Arial" w:hAnsi="Arial" w:cs="Arial"/>
          <w:sz w:val="24"/>
          <w:szCs w:val="24"/>
        </w:rPr>
        <w:t>Корсукское</w:t>
      </w:r>
      <w:proofErr w:type="spellEnd"/>
      <w:r w:rsidRPr="00EB5BE2">
        <w:rPr>
          <w:rFonts w:ascii="Arial" w:hAnsi="Arial" w:cs="Arial"/>
          <w:sz w:val="24"/>
          <w:szCs w:val="24"/>
        </w:rPr>
        <w:t>» за 2023 год по доходам в сумме 16 662 155 рублей 83 копейки, по расходам в сумме 17 126 857 рублей 13 копеек с де</w:t>
      </w:r>
      <w:r w:rsidRPr="00EB5BE2">
        <w:rPr>
          <w:rFonts w:ascii="Arial" w:hAnsi="Arial" w:cs="Arial"/>
          <w:color w:val="000000"/>
          <w:sz w:val="24"/>
          <w:szCs w:val="24"/>
        </w:rPr>
        <w:t>фицитом</w:t>
      </w:r>
      <w:r w:rsidRPr="00EB5BE2">
        <w:rPr>
          <w:rFonts w:ascii="Arial" w:hAnsi="Arial" w:cs="Arial"/>
          <w:sz w:val="24"/>
          <w:szCs w:val="24"/>
        </w:rPr>
        <w:t xml:space="preserve"> бюджета в сумме 464 701 рубль 30 копеек.</w:t>
      </w:r>
    </w:p>
    <w:p w:rsidR="00EB5BE2" w:rsidRDefault="00EB5BE2" w:rsidP="00EB5BE2">
      <w:pPr>
        <w:spacing w:after="0" w:line="240" w:lineRule="auto"/>
        <w:ind w:firstLine="708"/>
        <w:jc w:val="both"/>
        <w:rPr>
          <w:rFonts w:ascii="Arial" w:hAnsi="Arial" w:cs="Arial"/>
          <w:sz w:val="24"/>
          <w:szCs w:val="24"/>
        </w:rPr>
      </w:pPr>
    </w:p>
    <w:p w:rsidR="00EB5BE2" w:rsidRPr="00EB5BE2" w:rsidRDefault="00EB5BE2" w:rsidP="00EB5BE2">
      <w:pPr>
        <w:spacing w:after="0" w:line="240" w:lineRule="auto"/>
        <w:ind w:firstLine="708"/>
        <w:jc w:val="both"/>
        <w:rPr>
          <w:rFonts w:ascii="Arial" w:hAnsi="Arial" w:cs="Arial"/>
          <w:sz w:val="24"/>
          <w:szCs w:val="24"/>
        </w:rPr>
      </w:pPr>
      <w:r w:rsidRPr="00EB5BE2">
        <w:rPr>
          <w:rFonts w:ascii="Arial" w:hAnsi="Arial" w:cs="Arial"/>
          <w:sz w:val="24"/>
          <w:szCs w:val="24"/>
        </w:rPr>
        <w:t>Статья 2</w:t>
      </w:r>
    </w:p>
    <w:p w:rsidR="00EB5BE2" w:rsidRPr="00EB5BE2" w:rsidRDefault="00EB5BE2" w:rsidP="00EB5BE2">
      <w:pPr>
        <w:spacing w:after="0" w:line="240" w:lineRule="auto"/>
        <w:ind w:firstLine="708"/>
        <w:jc w:val="both"/>
        <w:rPr>
          <w:rFonts w:ascii="Arial" w:hAnsi="Arial" w:cs="Arial"/>
          <w:sz w:val="24"/>
          <w:szCs w:val="24"/>
        </w:rPr>
      </w:pPr>
      <w:r w:rsidRPr="00EB5BE2">
        <w:rPr>
          <w:rFonts w:ascii="Arial" w:hAnsi="Arial" w:cs="Arial"/>
          <w:sz w:val="24"/>
          <w:szCs w:val="24"/>
        </w:rPr>
        <w:t>Утвердить поступление доходов бюджета муниципального образования «</w:t>
      </w:r>
      <w:proofErr w:type="spellStart"/>
      <w:r w:rsidRPr="00EB5BE2">
        <w:rPr>
          <w:rFonts w:ascii="Arial" w:hAnsi="Arial" w:cs="Arial"/>
          <w:sz w:val="24"/>
          <w:szCs w:val="24"/>
        </w:rPr>
        <w:t>Корсукское</w:t>
      </w:r>
      <w:proofErr w:type="spellEnd"/>
      <w:r w:rsidRPr="00EB5BE2">
        <w:rPr>
          <w:rFonts w:ascii="Arial" w:hAnsi="Arial" w:cs="Arial"/>
          <w:sz w:val="24"/>
          <w:szCs w:val="24"/>
        </w:rPr>
        <w:t>» по кодам классификации доходов бюджета за 2023 год согласно приложению № 1 к настоящему решению;</w:t>
      </w:r>
    </w:p>
    <w:p w:rsidR="00EB5BE2" w:rsidRDefault="00EB5BE2" w:rsidP="00EB5BE2">
      <w:pPr>
        <w:spacing w:after="0" w:line="240" w:lineRule="auto"/>
        <w:ind w:firstLine="708"/>
        <w:jc w:val="both"/>
        <w:rPr>
          <w:rFonts w:ascii="Arial" w:hAnsi="Arial" w:cs="Arial"/>
          <w:sz w:val="24"/>
          <w:szCs w:val="24"/>
        </w:rPr>
      </w:pPr>
    </w:p>
    <w:p w:rsidR="00EB5BE2" w:rsidRPr="00EB5BE2" w:rsidRDefault="00EB5BE2" w:rsidP="00EB5BE2">
      <w:pPr>
        <w:spacing w:after="0" w:line="240" w:lineRule="auto"/>
        <w:ind w:firstLine="708"/>
        <w:jc w:val="both"/>
        <w:rPr>
          <w:rFonts w:ascii="Arial" w:hAnsi="Arial" w:cs="Arial"/>
          <w:sz w:val="24"/>
          <w:szCs w:val="24"/>
        </w:rPr>
      </w:pPr>
      <w:r w:rsidRPr="00EB5BE2">
        <w:rPr>
          <w:rFonts w:ascii="Arial" w:hAnsi="Arial" w:cs="Arial"/>
          <w:sz w:val="24"/>
          <w:szCs w:val="24"/>
        </w:rPr>
        <w:t>Статья 3</w:t>
      </w:r>
    </w:p>
    <w:p w:rsidR="00EB5BE2" w:rsidRPr="00EB5BE2" w:rsidRDefault="00EB5BE2" w:rsidP="00EB5BE2">
      <w:pPr>
        <w:spacing w:after="0" w:line="240" w:lineRule="auto"/>
        <w:ind w:firstLine="708"/>
        <w:jc w:val="both"/>
        <w:rPr>
          <w:rFonts w:ascii="Arial" w:hAnsi="Arial" w:cs="Arial"/>
          <w:sz w:val="24"/>
          <w:szCs w:val="24"/>
        </w:rPr>
      </w:pPr>
      <w:r w:rsidRPr="00EB5BE2">
        <w:rPr>
          <w:rFonts w:ascii="Arial" w:hAnsi="Arial" w:cs="Arial"/>
          <w:sz w:val="24"/>
          <w:szCs w:val="24"/>
        </w:rPr>
        <w:t>Утвердить источники финансирования дефицита бюджета муниципального образования «</w:t>
      </w:r>
      <w:proofErr w:type="spellStart"/>
      <w:r w:rsidRPr="00EB5BE2">
        <w:rPr>
          <w:rFonts w:ascii="Arial" w:hAnsi="Arial" w:cs="Arial"/>
          <w:sz w:val="24"/>
          <w:szCs w:val="24"/>
        </w:rPr>
        <w:t>Корсукское</w:t>
      </w:r>
      <w:proofErr w:type="spellEnd"/>
      <w:r w:rsidRPr="00EB5BE2">
        <w:rPr>
          <w:rFonts w:ascii="Arial" w:hAnsi="Arial" w:cs="Arial"/>
          <w:sz w:val="24"/>
          <w:szCs w:val="24"/>
        </w:rPr>
        <w:t>» по кодам классификации источников финансирования дефицита бюджета за 2023 год согласно приложению № 2 к настоящему решению;</w:t>
      </w:r>
    </w:p>
    <w:p w:rsidR="00EB5BE2" w:rsidRDefault="00EB5BE2" w:rsidP="00EB5BE2">
      <w:pPr>
        <w:spacing w:after="0" w:line="240" w:lineRule="auto"/>
        <w:ind w:firstLine="708"/>
        <w:jc w:val="both"/>
        <w:rPr>
          <w:rFonts w:ascii="Arial" w:hAnsi="Arial" w:cs="Arial"/>
          <w:sz w:val="24"/>
          <w:szCs w:val="24"/>
        </w:rPr>
      </w:pPr>
    </w:p>
    <w:p w:rsidR="00EB5BE2" w:rsidRPr="00EB5BE2" w:rsidRDefault="00EB5BE2" w:rsidP="00EB5BE2">
      <w:pPr>
        <w:spacing w:after="0" w:line="240" w:lineRule="auto"/>
        <w:ind w:firstLine="708"/>
        <w:jc w:val="both"/>
        <w:rPr>
          <w:rFonts w:ascii="Arial" w:hAnsi="Arial" w:cs="Arial"/>
          <w:sz w:val="24"/>
          <w:szCs w:val="24"/>
        </w:rPr>
      </w:pPr>
      <w:r w:rsidRPr="00EB5BE2">
        <w:rPr>
          <w:rFonts w:ascii="Arial" w:hAnsi="Arial" w:cs="Arial"/>
          <w:sz w:val="24"/>
          <w:szCs w:val="24"/>
        </w:rPr>
        <w:t>Статья 4</w:t>
      </w:r>
    </w:p>
    <w:p w:rsidR="00EB5BE2" w:rsidRPr="00EB5BE2" w:rsidRDefault="00EB5BE2" w:rsidP="00EB5BE2">
      <w:pPr>
        <w:spacing w:after="0" w:line="240" w:lineRule="auto"/>
        <w:ind w:firstLine="708"/>
        <w:jc w:val="both"/>
        <w:rPr>
          <w:rFonts w:ascii="Arial" w:hAnsi="Arial" w:cs="Arial"/>
          <w:b/>
          <w:bCs/>
          <w:sz w:val="24"/>
          <w:szCs w:val="24"/>
        </w:rPr>
      </w:pPr>
      <w:r w:rsidRPr="00EB5BE2">
        <w:rPr>
          <w:rFonts w:ascii="Arial" w:hAnsi="Arial" w:cs="Arial"/>
          <w:sz w:val="24"/>
          <w:szCs w:val="24"/>
        </w:rPr>
        <w:t>Утвердить расходы бюджета муниципального образования «</w:t>
      </w:r>
      <w:proofErr w:type="spellStart"/>
      <w:r w:rsidRPr="00EB5BE2">
        <w:rPr>
          <w:rFonts w:ascii="Arial" w:hAnsi="Arial" w:cs="Arial"/>
          <w:sz w:val="24"/>
          <w:szCs w:val="24"/>
        </w:rPr>
        <w:t>Корсукское</w:t>
      </w:r>
      <w:proofErr w:type="spellEnd"/>
      <w:r w:rsidRPr="00EB5BE2">
        <w:rPr>
          <w:rFonts w:ascii="Arial" w:hAnsi="Arial" w:cs="Arial"/>
          <w:sz w:val="24"/>
          <w:szCs w:val="24"/>
        </w:rPr>
        <w:t>» по разделам, подразделам, целевым статьям и видам расходов классификации расходов бюджета в ведомственной структуре расходов бюджета за 2023 год согласно приложению № 3;</w:t>
      </w:r>
    </w:p>
    <w:p w:rsidR="00EB5BE2" w:rsidRDefault="00EB5BE2" w:rsidP="00EB5BE2">
      <w:pPr>
        <w:spacing w:after="0" w:line="240" w:lineRule="auto"/>
        <w:ind w:firstLine="708"/>
        <w:jc w:val="both"/>
        <w:rPr>
          <w:rFonts w:ascii="Arial" w:hAnsi="Arial" w:cs="Arial"/>
          <w:sz w:val="24"/>
          <w:szCs w:val="24"/>
        </w:rPr>
      </w:pPr>
    </w:p>
    <w:p w:rsidR="00EB5BE2" w:rsidRPr="00EB5BE2" w:rsidRDefault="00EB5BE2" w:rsidP="00EB5BE2">
      <w:pPr>
        <w:spacing w:after="0" w:line="240" w:lineRule="auto"/>
        <w:ind w:firstLine="708"/>
        <w:jc w:val="both"/>
        <w:rPr>
          <w:rFonts w:ascii="Arial" w:hAnsi="Arial" w:cs="Arial"/>
          <w:sz w:val="24"/>
          <w:szCs w:val="24"/>
        </w:rPr>
      </w:pPr>
      <w:r w:rsidRPr="00EB5BE2">
        <w:rPr>
          <w:rFonts w:ascii="Arial" w:hAnsi="Arial" w:cs="Arial"/>
          <w:sz w:val="24"/>
          <w:szCs w:val="24"/>
        </w:rPr>
        <w:t>Статья 5</w:t>
      </w:r>
    </w:p>
    <w:p w:rsidR="00EB5BE2" w:rsidRPr="00EB5BE2" w:rsidRDefault="00EB5BE2" w:rsidP="00EB5BE2">
      <w:pPr>
        <w:spacing w:after="0" w:line="240" w:lineRule="auto"/>
        <w:ind w:firstLine="708"/>
        <w:jc w:val="both"/>
        <w:rPr>
          <w:rFonts w:ascii="Arial" w:hAnsi="Arial" w:cs="Arial"/>
          <w:sz w:val="24"/>
          <w:szCs w:val="24"/>
        </w:rPr>
      </w:pPr>
      <w:r w:rsidRPr="00EB5BE2">
        <w:rPr>
          <w:rFonts w:ascii="Arial" w:hAnsi="Arial" w:cs="Arial"/>
          <w:sz w:val="24"/>
          <w:szCs w:val="24"/>
        </w:rPr>
        <w:t xml:space="preserve"> Утвердить расходы бюджета муниципального образования «</w:t>
      </w:r>
      <w:proofErr w:type="spellStart"/>
      <w:r w:rsidRPr="00EB5BE2">
        <w:rPr>
          <w:rFonts w:ascii="Arial" w:hAnsi="Arial" w:cs="Arial"/>
          <w:sz w:val="24"/>
          <w:szCs w:val="24"/>
        </w:rPr>
        <w:t>Корсукское</w:t>
      </w:r>
      <w:proofErr w:type="spellEnd"/>
      <w:r w:rsidRPr="00EB5BE2">
        <w:rPr>
          <w:rFonts w:ascii="Arial" w:hAnsi="Arial" w:cs="Arial"/>
          <w:sz w:val="24"/>
          <w:szCs w:val="24"/>
        </w:rPr>
        <w:t xml:space="preserve">» по разделам и подразделам, целевым статьям и видам расходов классификации расходов бюджета за 2024 год согласно приложению № 4 к настоящему решению; </w:t>
      </w:r>
    </w:p>
    <w:p w:rsidR="00EB5BE2" w:rsidRDefault="00EB5BE2" w:rsidP="00EB5BE2">
      <w:pPr>
        <w:spacing w:after="0" w:line="240" w:lineRule="auto"/>
        <w:ind w:firstLine="708"/>
        <w:jc w:val="both"/>
        <w:rPr>
          <w:rFonts w:ascii="Arial" w:hAnsi="Arial" w:cs="Arial"/>
          <w:sz w:val="24"/>
          <w:szCs w:val="24"/>
        </w:rPr>
      </w:pPr>
    </w:p>
    <w:p w:rsidR="00EB5BE2" w:rsidRDefault="00EB5BE2" w:rsidP="00EB5BE2">
      <w:pPr>
        <w:spacing w:after="0" w:line="240" w:lineRule="auto"/>
        <w:ind w:firstLine="708"/>
        <w:jc w:val="both"/>
        <w:rPr>
          <w:rFonts w:ascii="Arial" w:hAnsi="Arial" w:cs="Arial"/>
          <w:sz w:val="24"/>
          <w:szCs w:val="24"/>
        </w:rPr>
      </w:pPr>
    </w:p>
    <w:p w:rsidR="00EB5BE2" w:rsidRDefault="00EB5BE2" w:rsidP="00EB5BE2">
      <w:pPr>
        <w:spacing w:after="0" w:line="240" w:lineRule="auto"/>
        <w:ind w:firstLine="708"/>
        <w:jc w:val="both"/>
        <w:rPr>
          <w:rFonts w:ascii="Arial" w:hAnsi="Arial" w:cs="Arial"/>
          <w:sz w:val="24"/>
          <w:szCs w:val="24"/>
        </w:rPr>
      </w:pPr>
    </w:p>
    <w:p w:rsidR="00EB5BE2" w:rsidRPr="00EB5BE2" w:rsidRDefault="00EB5BE2" w:rsidP="00EB5BE2">
      <w:pPr>
        <w:spacing w:after="0" w:line="240" w:lineRule="auto"/>
        <w:ind w:firstLine="708"/>
        <w:jc w:val="both"/>
        <w:rPr>
          <w:rFonts w:ascii="Arial" w:hAnsi="Arial" w:cs="Arial"/>
          <w:sz w:val="24"/>
          <w:szCs w:val="24"/>
        </w:rPr>
      </w:pPr>
      <w:r w:rsidRPr="00EB5BE2">
        <w:rPr>
          <w:rFonts w:ascii="Arial" w:hAnsi="Arial" w:cs="Arial"/>
          <w:sz w:val="24"/>
          <w:szCs w:val="24"/>
        </w:rPr>
        <w:t>Статья 6</w:t>
      </w:r>
    </w:p>
    <w:p w:rsidR="00EB5BE2" w:rsidRPr="00EB5BE2" w:rsidRDefault="00EB5BE2" w:rsidP="00EB5BE2">
      <w:pPr>
        <w:spacing w:after="0" w:line="240" w:lineRule="auto"/>
        <w:jc w:val="both"/>
        <w:rPr>
          <w:rFonts w:ascii="Arial" w:hAnsi="Arial" w:cs="Arial"/>
          <w:sz w:val="24"/>
          <w:szCs w:val="24"/>
        </w:rPr>
      </w:pPr>
      <w:r w:rsidRPr="00EB5BE2">
        <w:rPr>
          <w:rFonts w:ascii="Arial" w:hAnsi="Arial" w:cs="Arial"/>
          <w:sz w:val="24"/>
          <w:szCs w:val="24"/>
        </w:rPr>
        <w:lastRenderedPageBreak/>
        <w:tab/>
        <w:t xml:space="preserve">Настоящее Решение вступает в силу со дня его официального опубликования в газете </w:t>
      </w:r>
      <w:r w:rsidRPr="00EB5BE2">
        <w:rPr>
          <w:rFonts w:ascii="Arial" w:hAnsi="Arial" w:cs="Arial"/>
          <w:color w:val="000000"/>
          <w:sz w:val="24"/>
          <w:szCs w:val="24"/>
        </w:rPr>
        <w:t>«Вестник МО «</w:t>
      </w:r>
      <w:proofErr w:type="spellStart"/>
      <w:r w:rsidRPr="00EB5BE2">
        <w:rPr>
          <w:rFonts w:ascii="Arial" w:hAnsi="Arial" w:cs="Arial"/>
          <w:color w:val="000000"/>
          <w:sz w:val="24"/>
          <w:szCs w:val="24"/>
        </w:rPr>
        <w:t>Корсукское</w:t>
      </w:r>
      <w:proofErr w:type="spellEnd"/>
      <w:r w:rsidRPr="00EB5BE2">
        <w:rPr>
          <w:rFonts w:ascii="Arial" w:hAnsi="Arial" w:cs="Arial"/>
          <w:color w:val="000000"/>
          <w:sz w:val="24"/>
          <w:szCs w:val="24"/>
        </w:rPr>
        <w:t>» и на сайте Администрации муниципального образования «</w:t>
      </w:r>
      <w:proofErr w:type="spellStart"/>
      <w:r w:rsidRPr="00EB5BE2">
        <w:rPr>
          <w:rFonts w:ascii="Arial" w:hAnsi="Arial" w:cs="Arial"/>
          <w:color w:val="000000"/>
          <w:sz w:val="24"/>
          <w:szCs w:val="24"/>
        </w:rPr>
        <w:t>Корсукское</w:t>
      </w:r>
      <w:proofErr w:type="spellEnd"/>
      <w:r w:rsidRPr="00EB5BE2">
        <w:rPr>
          <w:rFonts w:ascii="Arial" w:hAnsi="Arial" w:cs="Arial"/>
          <w:color w:val="000000"/>
          <w:sz w:val="24"/>
          <w:szCs w:val="24"/>
        </w:rPr>
        <w:t>».</w:t>
      </w:r>
    </w:p>
    <w:p w:rsidR="00EB5BE2" w:rsidRDefault="00EB5BE2" w:rsidP="00EB5BE2">
      <w:pPr>
        <w:spacing w:after="0" w:line="240" w:lineRule="auto"/>
        <w:rPr>
          <w:rFonts w:ascii="Arial" w:hAnsi="Arial" w:cs="Arial"/>
          <w:sz w:val="24"/>
          <w:szCs w:val="24"/>
        </w:rPr>
      </w:pPr>
    </w:p>
    <w:p w:rsidR="00EB5BE2" w:rsidRDefault="00EB5BE2" w:rsidP="00EB5BE2">
      <w:pPr>
        <w:spacing w:after="0" w:line="240" w:lineRule="auto"/>
        <w:rPr>
          <w:rFonts w:ascii="Arial" w:hAnsi="Arial" w:cs="Arial"/>
          <w:sz w:val="24"/>
          <w:szCs w:val="24"/>
        </w:rPr>
      </w:pPr>
    </w:p>
    <w:p w:rsidR="00EB5BE2" w:rsidRDefault="00EB5BE2" w:rsidP="00EB5BE2">
      <w:pPr>
        <w:spacing w:after="0" w:line="240" w:lineRule="auto"/>
        <w:rPr>
          <w:rFonts w:ascii="Arial" w:hAnsi="Arial" w:cs="Arial"/>
          <w:sz w:val="24"/>
          <w:szCs w:val="24"/>
        </w:rPr>
      </w:pPr>
    </w:p>
    <w:p w:rsidR="00EB5BE2" w:rsidRPr="00EB5BE2" w:rsidRDefault="00EB5BE2" w:rsidP="00EB5BE2">
      <w:pPr>
        <w:spacing w:after="0" w:line="240" w:lineRule="auto"/>
        <w:rPr>
          <w:rFonts w:ascii="Arial" w:hAnsi="Arial" w:cs="Arial"/>
          <w:sz w:val="24"/>
          <w:szCs w:val="24"/>
        </w:rPr>
      </w:pPr>
    </w:p>
    <w:p w:rsidR="00EB5BE2" w:rsidRPr="00EB5BE2" w:rsidRDefault="00EB5BE2" w:rsidP="00EB5BE2">
      <w:pPr>
        <w:spacing w:after="0" w:line="240" w:lineRule="auto"/>
        <w:jc w:val="both"/>
        <w:rPr>
          <w:rFonts w:ascii="Arial" w:hAnsi="Arial" w:cs="Arial"/>
          <w:sz w:val="24"/>
          <w:szCs w:val="24"/>
        </w:rPr>
      </w:pPr>
      <w:r w:rsidRPr="00EB5BE2">
        <w:rPr>
          <w:rFonts w:ascii="Arial" w:hAnsi="Arial" w:cs="Arial"/>
          <w:sz w:val="24"/>
          <w:szCs w:val="24"/>
        </w:rPr>
        <w:t>Председатель Думы муниципального</w:t>
      </w:r>
    </w:p>
    <w:p w:rsidR="00EB5BE2" w:rsidRPr="00EB5BE2" w:rsidRDefault="00EB5BE2" w:rsidP="00EB5BE2">
      <w:pPr>
        <w:spacing w:after="0" w:line="240" w:lineRule="auto"/>
        <w:jc w:val="both"/>
        <w:rPr>
          <w:rFonts w:ascii="Arial" w:hAnsi="Arial" w:cs="Arial"/>
          <w:sz w:val="24"/>
          <w:szCs w:val="24"/>
        </w:rPr>
      </w:pPr>
      <w:r w:rsidRPr="00EB5BE2">
        <w:rPr>
          <w:rFonts w:ascii="Arial" w:hAnsi="Arial" w:cs="Arial"/>
          <w:sz w:val="24"/>
          <w:szCs w:val="24"/>
        </w:rPr>
        <w:t>образования «</w:t>
      </w:r>
      <w:proofErr w:type="spellStart"/>
      <w:r w:rsidRPr="00EB5BE2">
        <w:rPr>
          <w:rFonts w:ascii="Arial" w:hAnsi="Arial" w:cs="Arial"/>
          <w:sz w:val="24"/>
          <w:szCs w:val="24"/>
        </w:rPr>
        <w:t>Корсукское</w:t>
      </w:r>
      <w:proofErr w:type="spellEnd"/>
      <w:r w:rsidRPr="00EB5BE2">
        <w:rPr>
          <w:rFonts w:ascii="Arial" w:hAnsi="Arial" w:cs="Arial"/>
          <w:sz w:val="24"/>
          <w:szCs w:val="24"/>
        </w:rPr>
        <w:t>»</w:t>
      </w:r>
    </w:p>
    <w:p w:rsidR="00EB5BE2" w:rsidRPr="00EB5BE2" w:rsidRDefault="00EB5BE2" w:rsidP="00EB5BE2">
      <w:pPr>
        <w:spacing w:after="0" w:line="240" w:lineRule="auto"/>
        <w:jc w:val="both"/>
        <w:rPr>
          <w:rFonts w:ascii="Arial" w:hAnsi="Arial" w:cs="Arial"/>
          <w:sz w:val="24"/>
          <w:szCs w:val="24"/>
        </w:rPr>
      </w:pPr>
      <w:r w:rsidRPr="00EB5BE2">
        <w:rPr>
          <w:rFonts w:ascii="Arial" w:hAnsi="Arial" w:cs="Arial"/>
          <w:sz w:val="24"/>
          <w:szCs w:val="24"/>
        </w:rPr>
        <w:t>Глава муниципального образования «</w:t>
      </w:r>
      <w:proofErr w:type="spellStart"/>
      <w:r w:rsidRPr="00EB5BE2">
        <w:rPr>
          <w:rFonts w:ascii="Arial" w:hAnsi="Arial" w:cs="Arial"/>
          <w:sz w:val="24"/>
          <w:szCs w:val="24"/>
        </w:rPr>
        <w:t>Корсукское</w:t>
      </w:r>
      <w:proofErr w:type="spellEnd"/>
      <w:r w:rsidRPr="00EB5BE2">
        <w:rPr>
          <w:rFonts w:ascii="Arial" w:hAnsi="Arial" w:cs="Arial"/>
          <w:sz w:val="24"/>
          <w:szCs w:val="24"/>
        </w:rPr>
        <w:t>»</w:t>
      </w:r>
      <w:r w:rsidRPr="00EB5BE2">
        <w:rPr>
          <w:rFonts w:ascii="Arial" w:hAnsi="Arial" w:cs="Arial"/>
          <w:sz w:val="24"/>
          <w:szCs w:val="24"/>
        </w:rPr>
        <w:tab/>
        <w:t xml:space="preserve">                             Е.А. </w:t>
      </w:r>
      <w:proofErr w:type="spellStart"/>
      <w:r w:rsidRPr="00EB5BE2">
        <w:rPr>
          <w:rFonts w:ascii="Arial" w:hAnsi="Arial" w:cs="Arial"/>
          <w:sz w:val="24"/>
          <w:szCs w:val="24"/>
        </w:rPr>
        <w:t>Хаптахаев</w:t>
      </w:r>
      <w:proofErr w:type="spellEnd"/>
    </w:p>
    <w:p w:rsidR="00EB5BE2" w:rsidRP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p>
    <w:p w:rsidR="00382472" w:rsidRPr="00EB5BE2" w:rsidRDefault="00382472" w:rsidP="00EB5BE2">
      <w:pPr>
        <w:spacing w:after="0" w:line="240" w:lineRule="auto"/>
        <w:jc w:val="center"/>
        <w:rPr>
          <w:rFonts w:ascii="Arial" w:hAnsi="Arial" w:cs="Arial"/>
          <w:b/>
          <w:sz w:val="24"/>
          <w:szCs w:val="24"/>
        </w:rPr>
      </w:pPr>
    </w:p>
    <w:p w:rsidR="00EB5BE2" w:rsidRDefault="00EB5BE2" w:rsidP="00EB5BE2">
      <w:pPr>
        <w:spacing w:after="0" w:line="240" w:lineRule="auto"/>
        <w:jc w:val="center"/>
        <w:rPr>
          <w:rFonts w:ascii="Arial" w:hAnsi="Arial" w:cs="Arial"/>
          <w:b/>
          <w:sz w:val="24"/>
          <w:szCs w:val="24"/>
        </w:rPr>
      </w:pPr>
      <w:r w:rsidRPr="00EB5BE2">
        <w:rPr>
          <w:rFonts w:ascii="Arial" w:hAnsi="Arial" w:cs="Arial"/>
          <w:b/>
          <w:sz w:val="24"/>
          <w:szCs w:val="24"/>
        </w:rPr>
        <w:lastRenderedPageBreak/>
        <w:t>ПОЯСНИТЕЛЬНАЯ ЗАПИСКА</w:t>
      </w:r>
    </w:p>
    <w:p w:rsidR="00EB5BE2" w:rsidRPr="00EB5BE2" w:rsidRDefault="00EB5BE2" w:rsidP="00EB5BE2">
      <w:pPr>
        <w:spacing w:after="0" w:line="240" w:lineRule="auto"/>
        <w:jc w:val="center"/>
        <w:rPr>
          <w:rFonts w:ascii="Arial" w:hAnsi="Arial" w:cs="Arial"/>
          <w:b/>
          <w:sz w:val="24"/>
          <w:szCs w:val="24"/>
        </w:rPr>
      </w:pPr>
    </w:p>
    <w:p w:rsidR="00EB5BE2" w:rsidRPr="00EB5BE2" w:rsidRDefault="00EB5BE2" w:rsidP="00EB5BE2">
      <w:pPr>
        <w:spacing w:after="0" w:line="240" w:lineRule="auto"/>
        <w:jc w:val="both"/>
        <w:rPr>
          <w:rFonts w:ascii="Arial" w:hAnsi="Arial" w:cs="Arial"/>
          <w:sz w:val="24"/>
          <w:szCs w:val="24"/>
        </w:rPr>
      </w:pPr>
      <w:r w:rsidRPr="00EB5BE2">
        <w:rPr>
          <w:rFonts w:ascii="Arial" w:hAnsi="Arial" w:cs="Arial"/>
          <w:sz w:val="24"/>
          <w:szCs w:val="24"/>
        </w:rPr>
        <w:t xml:space="preserve">                                           Администрация МО «</w:t>
      </w:r>
      <w:proofErr w:type="spellStart"/>
      <w:r w:rsidRPr="00EB5BE2">
        <w:rPr>
          <w:rFonts w:ascii="Arial" w:hAnsi="Arial" w:cs="Arial"/>
          <w:sz w:val="24"/>
          <w:szCs w:val="24"/>
        </w:rPr>
        <w:t>Корсукское</w:t>
      </w:r>
      <w:proofErr w:type="spellEnd"/>
      <w:r w:rsidRPr="00EB5BE2">
        <w:rPr>
          <w:rFonts w:ascii="Arial" w:hAnsi="Arial" w:cs="Arial"/>
          <w:sz w:val="24"/>
          <w:szCs w:val="24"/>
        </w:rPr>
        <w:t>»</w:t>
      </w:r>
    </w:p>
    <w:p w:rsidR="00EB5BE2" w:rsidRPr="00EB5BE2" w:rsidRDefault="00EB5BE2" w:rsidP="00EB5BE2">
      <w:pPr>
        <w:spacing w:after="0" w:line="240" w:lineRule="auto"/>
        <w:jc w:val="both"/>
        <w:rPr>
          <w:rFonts w:ascii="Arial" w:hAnsi="Arial" w:cs="Arial"/>
          <w:sz w:val="24"/>
          <w:szCs w:val="24"/>
        </w:rPr>
      </w:pPr>
      <w:r w:rsidRPr="00EB5BE2">
        <w:rPr>
          <w:rFonts w:ascii="Arial" w:hAnsi="Arial" w:cs="Arial"/>
          <w:sz w:val="24"/>
          <w:szCs w:val="24"/>
        </w:rPr>
        <w:t>Наименование бюджета Бюджет муниципального образования «</w:t>
      </w:r>
      <w:proofErr w:type="spellStart"/>
      <w:r w:rsidRPr="00EB5BE2">
        <w:rPr>
          <w:rFonts w:ascii="Arial" w:hAnsi="Arial" w:cs="Arial"/>
          <w:sz w:val="24"/>
          <w:szCs w:val="24"/>
        </w:rPr>
        <w:t>Корсукское</w:t>
      </w:r>
      <w:proofErr w:type="spellEnd"/>
      <w:r w:rsidRPr="00EB5BE2">
        <w:rPr>
          <w:rFonts w:ascii="Arial" w:hAnsi="Arial" w:cs="Arial"/>
          <w:sz w:val="24"/>
          <w:szCs w:val="24"/>
        </w:rPr>
        <w:t>»</w:t>
      </w:r>
    </w:p>
    <w:p w:rsidR="00EB5BE2" w:rsidRPr="00EB5BE2" w:rsidRDefault="00EB5BE2" w:rsidP="00EB5BE2">
      <w:pPr>
        <w:spacing w:after="0" w:line="240" w:lineRule="auto"/>
        <w:jc w:val="both"/>
        <w:rPr>
          <w:rFonts w:ascii="Arial" w:hAnsi="Arial" w:cs="Arial"/>
          <w:sz w:val="24"/>
          <w:szCs w:val="24"/>
        </w:rPr>
      </w:pPr>
    </w:p>
    <w:p w:rsidR="00EB5BE2" w:rsidRPr="00EB5BE2" w:rsidRDefault="00EB5BE2" w:rsidP="00EB5BE2">
      <w:pPr>
        <w:spacing w:after="0" w:line="240" w:lineRule="auto"/>
        <w:ind w:firstLine="709"/>
        <w:jc w:val="both"/>
        <w:rPr>
          <w:rFonts w:ascii="Arial" w:hAnsi="Arial" w:cs="Arial"/>
          <w:sz w:val="24"/>
          <w:szCs w:val="24"/>
        </w:rPr>
      </w:pPr>
      <w:r w:rsidRPr="00EB5BE2">
        <w:rPr>
          <w:rFonts w:ascii="Arial" w:hAnsi="Arial" w:cs="Arial"/>
          <w:sz w:val="24"/>
          <w:szCs w:val="24"/>
        </w:rPr>
        <w:t xml:space="preserve">     За отчетный период исполнение бюджета осуществлялось в соответствии с принятым решением Думы от 29 декабря 2022 года №33 «О бюджете муниципального образования «</w:t>
      </w:r>
      <w:proofErr w:type="spellStart"/>
      <w:r w:rsidRPr="00EB5BE2">
        <w:rPr>
          <w:rFonts w:ascii="Arial" w:hAnsi="Arial" w:cs="Arial"/>
          <w:sz w:val="24"/>
          <w:szCs w:val="24"/>
        </w:rPr>
        <w:t>Корсукское</w:t>
      </w:r>
      <w:proofErr w:type="spellEnd"/>
      <w:r w:rsidRPr="00EB5BE2">
        <w:rPr>
          <w:rFonts w:ascii="Arial" w:hAnsi="Arial" w:cs="Arial"/>
          <w:sz w:val="24"/>
          <w:szCs w:val="24"/>
        </w:rPr>
        <w:t xml:space="preserve">» </w:t>
      </w:r>
      <w:r w:rsidRPr="00EB5BE2">
        <w:rPr>
          <w:rFonts w:ascii="Arial" w:hAnsi="Arial" w:cs="Arial"/>
          <w:color w:val="000000"/>
          <w:sz w:val="24"/>
          <w:szCs w:val="24"/>
        </w:rPr>
        <w:t xml:space="preserve">на очередной финансовый 2023 год и на плановый период 2024 и 2025 </w:t>
      </w:r>
      <w:r w:rsidRPr="00EB5BE2">
        <w:rPr>
          <w:rFonts w:ascii="Arial" w:hAnsi="Arial" w:cs="Arial"/>
          <w:sz w:val="24"/>
          <w:szCs w:val="24"/>
        </w:rPr>
        <w:t>гг. и изменениями согласно решению «О внесении изменений в решение Думы «О бюджете муниципального образования «</w:t>
      </w:r>
      <w:proofErr w:type="spellStart"/>
      <w:r w:rsidRPr="00EB5BE2">
        <w:rPr>
          <w:rFonts w:ascii="Arial" w:hAnsi="Arial" w:cs="Arial"/>
          <w:sz w:val="24"/>
          <w:szCs w:val="24"/>
        </w:rPr>
        <w:t>Корсукское</w:t>
      </w:r>
      <w:proofErr w:type="spellEnd"/>
      <w:r w:rsidRPr="00EB5BE2">
        <w:rPr>
          <w:rFonts w:ascii="Arial" w:hAnsi="Arial" w:cs="Arial"/>
          <w:sz w:val="24"/>
          <w:szCs w:val="24"/>
        </w:rPr>
        <w:t xml:space="preserve">», на очередной 2023 год и плановый период 2043-2025 </w:t>
      </w:r>
      <w:proofErr w:type="spellStart"/>
      <w:r w:rsidRPr="00EB5BE2">
        <w:rPr>
          <w:rFonts w:ascii="Arial" w:hAnsi="Arial" w:cs="Arial"/>
          <w:sz w:val="24"/>
          <w:szCs w:val="24"/>
        </w:rPr>
        <w:t>гг</w:t>
      </w:r>
      <w:proofErr w:type="spellEnd"/>
      <w:r w:rsidRPr="00EB5BE2">
        <w:rPr>
          <w:rFonts w:ascii="Arial" w:hAnsi="Arial" w:cs="Arial"/>
          <w:sz w:val="24"/>
          <w:szCs w:val="24"/>
        </w:rPr>
        <w:t>». Бюджетная политика была направлена на увеличение объемов поступления собственных доходов, на оперативное осуществление финансирования, на эффективное использование бюджетных средств, на улучшение качества жизни населения в поселении. Финансирование расходной части бюджета происходило в соответствии с финансовыми, нормативными и социальными нормами.</w:t>
      </w:r>
    </w:p>
    <w:p w:rsidR="00EB5BE2" w:rsidRPr="00EB5BE2" w:rsidRDefault="00EB5BE2" w:rsidP="00EB5BE2">
      <w:pPr>
        <w:spacing w:after="0" w:line="240" w:lineRule="auto"/>
        <w:ind w:firstLine="709"/>
        <w:jc w:val="both"/>
        <w:rPr>
          <w:rFonts w:ascii="Arial" w:hAnsi="Arial" w:cs="Arial"/>
          <w:sz w:val="24"/>
          <w:szCs w:val="24"/>
        </w:rPr>
      </w:pPr>
    </w:p>
    <w:p w:rsidR="00EB5BE2" w:rsidRPr="00EB5BE2" w:rsidRDefault="00EB5BE2" w:rsidP="00EB5BE2">
      <w:pPr>
        <w:spacing w:after="0" w:line="240" w:lineRule="auto"/>
        <w:ind w:firstLine="709"/>
        <w:jc w:val="both"/>
        <w:rPr>
          <w:rFonts w:ascii="Arial" w:hAnsi="Arial" w:cs="Arial"/>
          <w:sz w:val="24"/>
          <w:szCs w:val="24"/>
        </w:rPr>
      </w:pPr>
      <w:r w:rsidRPr="00EB5BE2">
        <w:rPr>
          <w:rFonts w:ascii="Arial" w:hAnsi="Arial" w:cs="Arial"/>
          <w:sz w:val="24"/>
          <w:szCs w:val="24"/>
        </w:rPr>
        <w:t>ДОХОДЫ</w:t>
      </w:r>
    </w:p>
    <w:p w:rsidR="00EB5BE2" w:rsidRPr="00EB5BE2" w:rsidRDefault="00EB5BE2" w:rsidP="00EB5BE2">
      <w:pPr>
        <w:spacing w:after="0" w:line="240" w:lineRule="auto"/>
        <w:ind w:firstLine="709"/>
        <w:jc w:val="both"/>
        <w:rPr>
          <w:rFonts w:ascii="Arial" w:hAnsi="Arial" w:cs="Arial"/>
          <w:sz w:val="24"/>
          <w:szCs w:val="24"/>
        </w:rPr>
      </w:pPr>
      <w:r w:rsidRPr="00EB5BE2">
        <w:rPr>
          <w:rFonts w:ascii="Arial" w:hAnsi="Arial" w:cs="Arial"/>
          <w:sz w:val="24"/>
          <w:szCs w:val="24"/>
        </w:rPr>
        <w:t>За 2023 год поступило прогнозируемых доходов 16 662 155 рублей  83 копейки или 99,9% к годовым назначениям, из них безвозмездных поступлений – 14 626 060 рублей 00 копеек, что составляет 100,0% к годовым назначениям, в том числе дотации на выравнивание бюджетной обеспеченности  с районного бюджета  9 797 600 рублей 00 копеек или 100 % годового назначения, дотации на выравнивание бюджетной обеспеченности с областного бюджета 2 225 300 рублей 00 копеек или 100 % годового назначения, субсидии на реализацию перечня проектов народных инициатив    400 000 рублей 00 копеек или 100% к годовым назначениям, субсидии на реализацию общественно значимых проектов по благоустройству сельских территорий 2 000 000 рублей 00 копеек или 100% к годовым назначениям, субвенции бюджетам сельских поселений  на осуществление первичного воинского учета на территориях, где отсутствуют  военные комиссариаты 173 700 рублей 00 копеек, субвенции на осуществление областных государственных полномочий по определению перечня должностных лиц местного самоуправления, уполномоченных составлять протоколы об административных правонарушениях 700 рублей 00 копеек, прочие безвозмездные поступления 28 760 рублей 00 копеек.</w:t>
      </w:r>
    </w:p>
    <w:p w:rsidR="00EB5BE2" w:rsidRPr="00EB5BE2" w:rsidRDefault="00EB5BE2" w:rsidP="00EB5BE2">
      <w:pPr>
        <w:spacing w:after="0" w:line="240" w:lineRule="auto"/>
        <w:ind w:firstLine="709"/>
        <w:jc w:val="both"/>
        <w:rPr>
          <w:rFonts w:ascii="Arial" w:hAnsi="Arial" w:cs="Arial"/>
          <w:sz w:val="24"/>
          <w:szCs w:val="24"/>
        </w:rPr>
      </w:pPr>
      <w:r w:rsidRPr="00EB5BE2">
        <w:rPr>
          <w:rFonts w:ascii="Arial" w:hAnsi="Arial" w:cs="Arial"/>
          <w:sz w:val="24"/>
          <w:szCs w:val="24"/>
        </w:rPr>
        <w:t>Исполнение по собственным доходам составляет 99,6%. В общей структуре собственные доходы составляют 12,2%. Собственных доходов поступило   2 036 095 рублей 83 копейки:</w:t>
      </w:r>
    </w:p>
    <w:p w:rsidR="00EB5BE2" w:rsidRPr="00EB5BE2" w:rsidRDefault="00EB5BE2" w:rsidP="00EB5BE2">
      <w:pPr>
        <w:spacing w:after="0" w:line="240" w:lineRule="auto"/>
        <w:ind w:firstLine="709"/>
        <w:jc w:val="both"/>
        <w:rPr>
          <w:rFonts w:ascii="Arial" w:hAnsi="Arial" w:cs="Arial"/>
          <w:sz w:val="24"/>
          <w:szCs w:val="24"/>
        </w:rPr>
      </w:pPr>
      <w:r w:rsidRPr="00EB5BE2">
        <w:rPr>
          <w:rFonts w:ascii="Arial" w:hAnsi="Arial" w:cs="Arial"/>
          <w:sz w:val="24"/>
          <w:szCs w:val="24"/>
        </w:rPr>
        <w:t>- по имущественным налогам в сумме 482 107 рублей 71 копейка в том числе:</w:t>
      </w:r>
    </w:p>
    <w:p w:rsidR="00EB5BE2" w:rsidRPr="00EB5BE2" w:rsidRDefault="00EB5BE2" w:rsidP="00EB5BE2">
      <w:pPr>
        <w:spacing w:after="0" w:line="240" w:lineRule="auto"/>
        <w:ind w:firstLine="709"/>
        <w:jc w:val="both"/>
        <w:rPr>
          <w:rFonts w:ascii="Arial" w:hAnsi="Arial" w:cs="Arial"/>
          <w:sz w:val="24"/>
          <w:szCs w:val="24"/>
        </w:rPr>
      </w:pPr>
      <w:r w:rsidRPr="00EB5BE2">
        <w:rPr>
          <w:rFonts w:ascii="Arial" w:hAnsi="Arial" w:cs="Arial"/>
          <w:sz w:val="24"/>
          <w:szCs w:val="24"/>
        </w:rPr>
        <w:t>- по налогу на имущество физических лиц 23 057 рублей 20 копеек;</w:t>
      </w:r>
    </w:p>
    <w:p w:rsidR="00EB5BE2" w:rsidRPr="00EB5BE2" w:rsidRDefault="00EB5BE2" w:rsidP="00EB5BE2">
      <w:pPr>
        <w:spacing w:after="0" w:line="240" w:lineRule="auto"/>
        <w:ind w:firstLine="709"/>
        <w:jc w:val="both"/>
        <w:rPr>
          <w:rFonts w:ascii="Arial" w:hAnsi="Arial" w:cs="Arial"/>
          <w:sz w:val="24"/>
          <w:szCs w:val="24"/>
        </w:rPr>
      </w:pPr>
      <w:r w:rsidRPr="00EB5BE2">
        <w:rPr>
          <w:rFonts w:ascii="Arial" w:hAnsi="Arial" w:cs="Arial"/>
          <w:sz w:val="24"/>
          <w:szCs w:val="24"/>
        </w:rPr>
        <w:t>- по земельному налогу – 459 050 рублей 51 копейка при годовом назначении исполнение составляет 99,6 % к годовым назначениям. Массовое поступление доходов от уплаты имущественных налогов пришелся на декабрь месяц, объясняется тем, что уведомления на оплату налогов были получены налогоплательщиками с опозданием или совсем их, не было.</w:t>
      </w:r>
    </w:p>
    <w:p w:rsidR="00EB5BE2" w:rsidRPr="00EB5BE2" w:rsidRDefault="00EB5BE2" w:rsidP="00EB5BE2">
      <w:pPr>
        <w:spacing w:after="0" w:line="240" w:lineRule="auto"/>
        <w:ind w:firstLine="709"/>
        <w:jc w:val="both"/>
        <w:rPr>
          <w:rFonts w:ascii="Arial" w:hAnsi="Arial" w:cs="Arial"/>
          <w:sz w:val="24"/>
          <w:szCs w:val="24"/>
        </w:rPr>
      </w:pPr>
      <w:r w:rsidRPr="00EB5BE2">
        <w:rPr>
          <w:rFonts w:ascii="Arial" w:hAnsi="Arial" w:cs="Arial"/>
          <w:sz w:val="24"/>
          <w:szCs w:val="24"/>
        </w:rPr>
        <w:t>- По налогу на доходы физических лиц поступило 350 543 рубля 75 копеек, увеличение к 2022 году составляет 19 877 рублей 03 копейки, за 2022 год поступило 330 666 рублей 72 копейки.</w:t>
      </w:r>
    </w:p>
    <w:p w:rsidR="00EB5BE2" w:rsidRPr="00EB5BE2" w:rsidRDefault="00EB5BE2" w:rsidP="00EB5BE2">
      <w:pPr>
        <w:spacing w:after="0" w:line="240" w:lineRule="auto"/>
        <w:ind w:firstLine="709"/>
        <w:jc w:val="both"/>
        <w:rPr>
          <w:rFonts w:ascii="Arial" w:hAnsi="Arial" w:cs="Arial"/>
          <w:sz w:val="24"/>
          <w:szCs w:val="24"/>
        </w:rPr>
      </w:pPr>
      <w:r w:rsidRPr="00EB5BE2">
        <w:rPr>
          <w:rFonts w:ascii="Arial" w:hAnsi="Arial" w:cs="Arial"/>
          <w:sz w:val="24"/>
          <w:szCs w:val="24"/>
        </w:rPr>
        <w:t>- По единому сельскохозяйственному налогу поступление составляет 24 350 рублей 99 копейки, что на 5 555 рублей 75 копеек меньше, чем в 2022 году, за 2022 год поступление составляет   29 906 рублей 74 копейки.</w:t>
      </w:r>
    </w:p>
    <w:p w:rsidR="00EB5BE2" w:rsidRPr="00EB5BE2" w:rsidRDefault="00EB5BE2" w:rsidP="00EB5BE2">
      <w:pPr>
        <w:spacing w:after="0" w:line="240" w:lineRule="auto"/>
        <w:ind w:firstLine="709"/>
        <w:jc w:val="both"/>
        <w:rPr>
          <w:rFonts w:ascii="Arial" w:hAnsi="Arial" w:cs="Arial"/>
          <w:sz w:val="24"/>
          <w:szCs w:val="24"/>
        </w:rPr>
      </w:pPr>
      <w:r w:rsidRPr="00EB5BE2">
        <w:rPr>
          <w:rFonts w:ascii="Arial" w:hAnsi="Arial" w:cs="Arial"/>
          <w:sz w:val="24"/>
          <w:szCs w:val="24"/>
        </w:rPr>
        <w:lastRenderedPageBreak/>
        <w:t>- по доходам от уплаты акцизов по подакцизным товарам (продукции) производимым на территории РФ поступление составляет 1 169 042 рубля 92 копейки или 99,7%.</w:t>
      </w:r>
    </w:p>
    <w:p w:rsidR="00EB5BE2" w:rsidRPr="00EB5BE2" w:rsidRDefault="00EB5BE2" w:rsidP="00EB5BE2">
      <w:pPr>
        <w:spacing w:after="0" w:line="240" w:lineRule="auto"/>
        <w:ind w:firstLine="709"/>
        <w:jc w:val="both"/>
        <w:rPr>
          <w:rFonts w:ascii="Arial" w:hAnsi="Arial" w:cs="Arial"/>
          <w:sz w:val="24"/>
          <w:szCs w:val="24"/>
        </w:rPr>
      </w:pPr>
      <w:r w:rsidRPr="00EB5BE2">
        <w:rPr>
          <w:rFonts w:ascii="Arial" w:hAnsi="Arial" w:cs="Arial"/>
          <w:sz w:val="24"/>
          <w:szCs w:val="24"/>
        </w:rPr>
        <w:t>-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поступление составляет 3 499 рублей 13 копеек или 99,1%.</w:t>
      </w:r>
    </w:p>
    <w:p w:rsidR="00EB5BE2" w:rsidRPr="00EB5BE2" w:rsidRDefault="00EB5BE2" w:rsidP="00EB5BE2">
      <w:pPr>
        <w:spacing w:after="0" w:line="240" w:lineRule="auto"/>
        <w:ind w:firstLine="708"/>
        <w:jc w:val="both"/>
        <w:rPr>
          <w:rFonts w:ascii="Arial" w:hAnsi="Arial" w:cs="Arial"/>
          <w:sz w:val="24"/>
          <w:szCs w:val="24"/>
        </w:rPr>
      </w:pPr>
    </w:p>
    <w:p w:rsidR="00EB5BE2" w:rsidRPr="00EB5BE2" w:rsidRDefault="00EB5BE2" w:rsidP="00EB5BE2">
      <w:pPr>
        <w:spacing w:after="0" w:line="240" w:lineRule="auto"/>
        <w:ind w:firstLine="709"/>
        <w:jc w:val="both"/>
        <w:rPr>
          <w:rFonts w:ascii="Arial" w:hAnsi="Arial" w:cs="Arial"/>
          <w:sz w:val="24"/>
          <w:szCs w:val="24"/>
        </w:rPr>
      </w:pPr>
      <w:r w:rsidRPr="00EB5BE2">
        <w:rPr>
          <w:rFonts w:ascii="Arial" w:hAnsi="Arial" w:cs="Arial"/>
          <w:sz w:val="24"/>
          <w:szCs w:val="24"/>
        </w:rPr>
        <w:t>РАСХОДЫ</w:t>
      </w:r>
    </w:p>
    <w:p w:rsidR="00EB5BE2" w:rsidRPr="00EB5BE2" w:rsidRDefault="00EB5BE2" w:rsidP="00EB5BE2">
      <w:pPr>
        <w:spacing w:after="0" w:line="240" w:lineRule="auto"/>
        <w:ind w:firstLine="709"/>
        <w:jc w:val="both"/>
        <w:rPr>
          <w:rFonts w:ascii="Arial" w:hAnsi="Arial" w:cs="Arial"/>
          <w:sz w:val="24"/>
          <w:szCs w:val="24"/>
        </w:rPr>
      </w:pPr>
      <w:r w:rsidRPr="00EB5BE2">
        <w:rPr>
          <w:rFonts w:ascii="Arial" w:hAnsi="Arial" w:cs="Arial"/>
          <w:sz w:val="24"/>
          <w:szCs w:val="24"/>
        </w:rPr>
        <w:t>Исполнение расходной части бюджета за отчетный период составило    17 126 857 рублей 13 копеек или 88,9% к годовому назначению.</w:t>
      </w:r>
    </w:p>
    <w:p w:rsidR="00EB5BE2" w:rsidRPr="00EB5BE2" w:rsidRDefault="00EB5BE2" w:rsidP="00EB5BE2">
      <w:pPr>
        <w:spacing w:after="0" w:line="240" w:lineRule="auto"/>
        <w:ind w:firstLine="709"/>
        <w:jc w:val="both"/>
        <w:rPr>
          <w:rFonts w:ascii="Arial" w:hAnsi="Arial" w:cs="Arial"/>
          <w:sz w:val="24"/>
          <w:szCs w:val="24"/>
        </w:rPr>
      </w:pPr>
      <w:r w:rsidRPr="00EB5BE2">
        <w:rPr>
          <w:rFonts w:ascii="Arial" w:hAnsi="Arial" w:cs="Arial"/>
          <w:sz w:val="24"/>
          <w:szCs w:val="24"/>
        </w:rPr>
        <w:t xml:space="preserve">По разделу «Общегосударственные вопросы» за 2023 год при годовом назначении 8 050 033 рубля 38 копеек исполнено 7 875 377 рублей 00 копеек или 97,8% годового назначения. </w:t>
      </w:r>
    </w:p>
    <w:p w:rsidR="00EB5BE2" w:rsidRPr="00EB5BE2" w:rsidRDefault="00EB5BE2" w:rsidP="00EB5BE2">
      <w:pPr>
        <w:spacing w:after="0" w:line="240" w:lineRule="auto"/>
        <w:ind w:firstLine="709"/>
        <w:jc w:val="both"/>
        <w:rPr>
          <w:rFonts w:ascii="Arial" w:hAnsi="Arial" w:cs="Arial"/>
          <w:sz w:val="24"/>
          <w:szCs w:val="24"/>
        </w:rPr>
      </w:pPr>
      <w:r w:rsidRPr="00EB5BE2">
        <w:rPr>
          <w:rFonts w:ascii="Arial" w:hAnsi="Arial" w:cs="Arial"/>
          <w:sz w:val="24"/>
          <w:szCs w:val="24"/>
        </w:rPr>
        <w:t>По разделу «Национальная оборона» исполнено за отчетный период      173 700 рублей 00 копеек при годовых назначениях 173 700 рублей 00 копеек или 100,0%.</w:t>
      </w:r>
    </w:p>
    <w:p w:rsidR="00EB5BE2" w:rsidRPr="00EB5BE2" w:rsidRDefault="00EB5BE2" w:rsidP="00EB5BE2">
      <w:pPr>
        <w:spacing w:after="0" w:line="240" w:lineRule="auto"/>
        <w:ind w:firstLine="709"/>
        <w:jc w:val="both"/>
        <w:rPr>
          <w:rFonts w:ascii="Arial" w:hAnsi="Arial" w:cs="Arial"/>
          <w:sz w:val="24"/>
          <w:szCs w:val="24"/>
        </w:rPr>
      </w:pPr>
      <w:r w:rsidRPr="00EB5BE2">
        <w:rPr>
          <w:rFonts w:ascii="Arial" w:hAnsi="Arial" w:cs="Arial"/>
          <w:sz w:val="24"/>
          <w:szCs w:val="24"/>
        </w:rPr>
        <w:t>По разделу «Национальная безопасность» исполнено за отчетный период 70 500 рублей 00 копеек при годовых назначениях 70 500 рублей 00 копеек или 100,0%.</w:t>
      </w:r>
    </w:p>
    <w:p w:rsidR="00EB5BE2" w:rsidRPr="00EB5BE2" w:rsidRDefault="00EB5BE2" w:rsidP="00EB5BE2">
      <w:pPr>
        <w:spacing w:after="0" w:line="240" w:lineRule="auto"/>
        <w:ind w:firstLine="709"/>
        <w:jc w:val="both"/>
        <w:rPr>
          <w:rFonts w:ascii="Arial" w:hAnsi="Arial" w:cs="Arial"/>
          <w:sz w:val="24"/>
          <w:szCs w:val="24"/>
        </w:rPr>
      </w:pPr>
      <w:r w:rsidRPr="00EB5BE2">
        <w:rPr>
          <w:rFonts w:ascii="Arial" w:hAnsi="Arial" w:cs="Arial"/>
          <w:sz w:val="24"/>
          <w:szCs w:val="24"/>
        </w:rPr>
        <w:t xml:space="preserve">По разделу «Национальная экономика» исполнено за отчетный период 1 796 132 рублей 70 копеек при годовых назначениях 3 687 050 рублей 64 копейки или 48, % по разделу О409 «Дорожный фонд» </w:t>
      </w:r>
      <w:r w:rsidRPr="00EB5BE2">
        <w:rPr>
          <w:rFonts w:ascii="Arial" w:hAnsi="Arial" w:cs="Arial"/>
          <w:color w:val="000000"/>
          <w:sz w:val="24"/>
          <w:szCs w:val="24"/>
        </w:rPr>
        <w:t xml:space="preserve">приобретены: светильники, лампы, </w:t>
      </w:r>
      <w:proofErr w:type="spellStart"/>
      <w:r w:rsidRPr="00EB5BE2">
        <w:rPr>
          <w:rFonts w:ascii="Arial" w:hAnsi="Arial" w:cs="Arial"/>
          <w:color w:val="000000"/>
          <w:sz w:val="24"/>
          <w:szCs w:val="24"/>
        </w:rPr>
        <w:t>грейдированию</w:t>
      </w:r>
      <w:proofErr w:type="spellEnd"/>
      <w:r w:rsidRPr="00EB5BE2">
        <w:rPr>
          <w:rFonts w:ascii="Arial" w:hAnsi="Arial" w:cs="Arial"/>
          <w:color w:val="000000"/>
          <w:sz w:val="24"/>
          <w:szCs w:val="24"/>
        </w:rPr>
        <w:t xml:space="preserve"> дорог</w:t>
      </w:r>
      <w:r w:rsidRPr="00EB5BE2">
        <w:rPr>
          <w:rFonts w:ascii="Arial" w:hAnsi="Arial" w:cs="Arial"/>
          <w:sz w:val="24"/>
          <w:szCs w:val="24"/>
        </w:rPr>
        <w:t xml:space="preserve">. </w:t>
      </w:r>
    </w:p>
    <w:p w:rsidR="00EB5BE2" w:rsidRPr="00EB5BE2" w:rsidRDefault="00EB5BE2" w:rsidP="00EB5BE2">
      <w:pPr>
        <w:spacing w:after="0" w:line="240" w:lineRule="auto"/>
        <w:jc w:val="both"/>
        <w:rPr>
          <w:rFonts w:ascii="Arial" w:hAnsi="Arial" w:cs="Arial"/>
          <w:sz w:val="24"/>
          <w:szCs w:val="24"/>
        </w:rPr>
      </w:pPr>
      <w:r w:rsidRPr="00EB5BE2">
        <w:rPr>
          <w:rFonts w:ascii="Arial" w:hAnsi="Arial" w:cs="Arial"/>
          <w:sz w:val="24"/>
          <w:szCs w:val="24"/>
        </w:rPr>
        <w:t>По разделу 05:</w:t>
      </w:r>
      <w:r w:rsidRPr="00EB5BE2">
        <w:rPr>
          <w:rFonts w:ascii="Arial" w:hAnsi="Arial" w:cs="Arial"/>
          <w:color w:val="000000"/>
          <w:sz w:val="24"/>
          <w:szCs w:val="24"/>
          <w:shd w:val="clear" w:color="auto" w:fill="FFFFFF"/>
        </w:rPr>
        <w:t xml:space="preserve"> «</w:t>
      </w:r>
      <w:r w:rsidRPr="00EB5BE2">
        <w:rPr>
          <w:rFonts w:ascii="Arial" w:hAnsi="Arial" w:cs="Arial"/>
          <w:sz w:val="24"/>
          <w:szCs w:val="24"/>
        </w:rPr>
        <w:t>Прочие мероприятия по благоустройству городских округов и поселений</w:t>
      </w:r>
      <w:r w:rsidRPr="00EB5BE2">
        <w:rPr>
          <w:rFonts w:ascii="Arial" w:hAnsi="Arial" w:cs="Arial"/>
          <w:color w:val="000000"/>
          <w:sz w:val="24"/>
          <w:szCs w:val="24"/>
          <w:shd w:val="clear" w:color="auto" w:fill="FFFFFF"/>
        </w:rPr>
        <w:t>» расходы составили 60 280 рублей 00 копеек «У</w:t>
      </w:r>
      <w:r w:rsidRPr="00EB5BE2">
        <w:rPr>
          <w:rFonts w:ascii="Arial" w:hAnsi="Arial" w:cs="Arial"/>
          <w:sz w:val="24"/>
          <w:szCs w:val="24"/>
        </w:rPr>
        <w:t>величение стоимости материальных запасов» - 52 526 рублей 90 копеек, «Прочие работ</w:t>
      </w:r>
      <w:r>
        <w:rPr>
          <w:rFonts w:ascii="Arial" w:hAnsi="Arial" w:cs="Arial"/>
          <w:sz w:val="24"/>
          <w:szCs w:val="24"/>
        </w:rPr>
        <w:t>ы и услуги» - 7 73 рубля 10 копе</w:t>
      </w:r>
      <w:r w:rsidRPr="00EB5BE2">
        <w:rPr>
          <w:rFonts w:ascii="Arial" w:hAnsi="Arial" w:cs="Arial"/>
          <w:sz w:val="24"/>
          <w:szCs w:val="24"/>
        </w:rPr>
        <w:t>ек.</w:t>
      </w:r>
    </w:p>
    <w:p w:rsidR="00EB5BE2" w:rsidRPr="00EB5BE2" w:rsidRDefault="00EB5BE2" w:rsidP="00EB5BE2">
      <w:pPr>
        <w:spacing w:after="0" w:line="240" w:lineRule="auto"/>
        <w:ind w:firstLine="709"/>
        <w:jc w:val="both"/>
        <w:rPr>
          <w:rFonts w:ascii="Arial" w:hAnsi="Arial" w:cs="Arial"/>
          <w:sz w:val="24"/>
          <w:szCs w:val="24"/>
        </w:rPr>
      </w:pPr>
      <w:r w:rsidRPr="00EB5BE2">
        <w:rPr>
          <w:rFonts w:ascii="Arial" w:hAnsi="Arial" w:cs="Arial"/>
          <w:sz w:val="24"/>
          <w:szCs w:val="24"/>
        </w:rPr>
        <w:t xml:space="preserve">По реализации мероприятий в рамках перечня народных инициатив на 2023 год расходы составляют 404 042 рублей 00 копеек. </w:t>
      </w:r>
    </w:p>
    <w:p w:rsidR="00EB5BE2" w:rsidRPr="00EB5BE2" w:rsidRDefault="00EB5BE2" w:rsidP="00EB5BE2">
      <w:pPr>
        <w:spacing w:after="0" w:line="240" w:lineRule="auto"/>
        <w:ind w:firstLine="709"/>
        <w:jc w:val="both"/>
        <w:rPr>
          <w:rFonts w:ascii="Arial" w:hAnsi="Arial" w:cs="Arial"/>
          <w:sz w:val="24"/>
          <w:szCs w:val="24"/>
        </w:rPr>
      </w:pPr>
    </w:p>
    <w:tbl>
      <w:tblPr>
        <w:tblOverlap w:val="never"/>
        <w:tblW w:w="9475" w:type="dxa"/>
        <w:tblLayout w:type="fixed"/>
        <w:tblCellMar>
          <w:left w:w="10" w:type="dxa"/>
          <w:right w:w="10" w:type="dxa"/>
        </w:tblCellMar>
        <w:tblLook w:val="0000" w:firstRow="0" w:lastRow="0" w:firstColumn="0" w:lastColumn="0" w:noHBand="0" w:noVBand="0"/>
      </w:tblPr>
      <w:tblGrid>
        <w:gridCol w:w="523"/>
        <w:gridCol w:w="2914"/>
        <w:gridCol w:w="830"/>
        <w:gridCol w:w="1056"/>
        <w:gridCol w:w="878"/>
        <w:gridCol w:w="946"/>
        <w:gridCol w:w="1306"/>
        <w:gridCol w:w="1022"/>
      </w:tblGrid>
      <w:tr w:rsidR="00EB5BE2" w:rsidRPr="00EB5BE2" w:rsidTr="00320825">
        <w:trPr>
          <w:trHeight w:val="542"/>
        </w:trPr>
        <w:tc>
          <w:tcPr>
            <w:tcW w:w="523" w:type="dxa"/>
            <w:vMerge w:val="restart"/>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140" w:lineRule="exact"/>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 п/п</w:t>
            </w:r>
          </w:p>
        </w:tc>
        <w:tc>
          <w:tcPr>
            <w:tcW w:w="2914" w:type="dxa"/>
            <w:vMerge w:val="restart"/>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173" w:lineRule="exact"/>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Наименование мероприятия (с учетом предлагаемых муниципальным образованием изменений)</w:t>
            </w:r>
          </w:p>
        </w:tc>
        <w:tc>
          <w:tcPr>
            <w:tcW w:w="2764" w:type="dxa"/>
            <w:gridSpan w:val="3"/>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173" w:lineRule="exact"/>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Предусмотренный объем финансирования, руб.</w:t>
            </w:r>
          </w:p>
        </w:tc>
        <w:tc>
          <w:tcPr>
            <w:tcW w:w="3274" w:type="dxa"/>
            <w:gridSpan w:val="3"/>
            <w:tcBorders>
              <w:top w:val="single" w:sz="4" w:space="0" w:color="auto"/>
              <w:left w:val="single" w:sz="4" w:space="0" w:color="auto"/>
              <w:right w:val="single" w:sz="4" w:space="0" w:color="auto"/>
            </w:tcBorders>
            <w:shd w:val="clear" w:color="auto" w:fill="FFFFFF"/>
            <w:vAlign w:val="center"/>
          </w:tcPr>
          <w:p w:rsidR="00EB5BE2" w:rsidRPr="00EB5BE2" w:rsidRDefault="00EB5BE2" w:rsidP="00EB5BE2">
            <w:pPr>
              <w:widowControl w:val="0"/>
              <w:spacing w:after="0" w:line="140" w:lineRule="exact"/>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Фактический объем финансирования, руб.</w:t>
            </w:r>
          </w:p>
        </w:tc>
      </w:tr>
      <w:tr w:rsidR="00EB5BE2" w:rsidRPr="00EB5BE2" w:rsidTr="00320825">
        <w:trPr>
          <w:trHeight w:val="528"/>
        </w:trPr>
        <w:tc>
          <w:tcPr>
            <w:tcW w:w="523" w:type="dxa"/>
            <w:vMerge/>
            <w:tcBorders>
              <w:left w:val="single" w:sz="4" w:space="0" w:color="auto"/>
            </w:tcBorders>
            <w:shd w:val="clear" w:color="auto" w:fill="FFFFFF"/>
            <w:vAlign w:val="center"/>
          </w:tcPr>
          <w:p w:rsidR="00EB5BE2" w:rsidRPr="00EB5BE2" w:rsidRDefault="00EB5BE2" w:rsidP="00EB5BE2">
            <w:pPr>
              <w:widowControl w:val="0"/>
              <w:spacing w:after="0" w:line="240" w:lineRule="auto"/>
              <w:rPr>
                <w:rFonts w:ascii="Arial" w:eastAsia="Tahoma" w:hAnsi="Arial" w:cs="Arial"/>
                <w:color w:val="000000"/>
                <w:sz w:val="24"/>
                <w:szCs w:val="24"/>
                <w:lang w:bidi="ru-RU"/>
              </w:rPr>
            </w:pPr>
          </w:p>
        </w:tc>
        <w:tc>
          <w:tcPr>
            <w:tcW w:w="2914" w:type="dxa"/>
            <w:vMerge/>
            <w:tcBorders>
              <w:left w:val="single" w:sz="4" w:space="0" w:color="auto"/>
            </w:tcBorders>
            <w:shd w:val="clear" w:color="auto" w:fill="FFFFFF"/>
            <w:vAlign w:val="center"/>
          </w:tcPr>
          <w:p w:rsidR="00EB5BE2" w:rsidRPr="00EB5BE2" w:rsidRDefault="00EB5BE2" w:rsidP="00EB5BE2">
            <w:pPr>
              <w:widowControl w:val="0"/>
              <w:spacing w:after="0" w:line="240" w:lineRule="auto"/>
              <w:rPr>
                <w:rFonts w:ascii="Arial" w:eastAsia="Tahoma" w:hAnsi="Arial" w:cs="Arial"/>
                <w:color w:val="000000"/>
                <w:sz w:val="18"/>
                <w:szCs w:val="18"/>
                <w:lang w:bidi="ru-RU"/>
              </w:rPr>
            </w:pPr>
          </w:p>
        </w:tc>
        <w:tc>
          <w:tcPr>
            <w:tcW w:w="830" w:type="dxa"/>
            <w:tcBorders>
              <w:top w:val="single" w:sz="4" w:space="0" w:color="auto"/>
              <w:left w:val="single" w:sz="4" w:space="0" w:color="auto"/>
            </w:tcBorders>
            <w:shd w:val="clear" w:color="auto" w:fill="FFFFFF"/>
            <w:vAlign w:val="center"/>
          </w:tcPr>
          <w:p w:rsidR="00EB5BE2" w:rsidRDefault="00EB5BE2" w:rsidP="00EB5BE2">
            <w:pPr>
              <w:widowControl w:val="0"/>
              <w:spacing w:after="0" w:line="140" w:lineRule="exact"/>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Всего</w:t>
            </w:r>
          </w:p>
          <w:p w:rsidR="00EB5BE2" w:rsidRPr="00EB5BE2" w:rsidRDefault="00EB5BE2" w:rsidP="00EB5BE2">
            <w:pPr>
              <w:widowControl w:val="0"/>
              <w:spacing w:after="0" w:line="140" w:lineRule="exact"/>
              <w:rPr>
                <w:rFonts w:ascii="Arial" w:eastAsia="Sylfaen" w:hAnsi="Arial" w:cs="Arial"/>
                <w:color w:val="000000"/>
                <w:sz w:val="18"/>
                <w:szCs w:val="18"/>
                <w:lang w:bidi="ru-RU"/>
              </w:rPr>
            </w:pPr>
          </w:p>
        </w:tc>
        <w:tc>
          <w:tcPr>
            <w:tcW w:w="1056" w:type="dxa"/>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140" w:lineRule="exact"/>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Областной</w:t>
            </w:r>
          </w:p>
          <w:p w:rsidR="00EB5BE2" w:rsidRPr="00EB5BE2" w:rsidRDefault="00EB5BE2" w:rsidP="00EB5BE2">
            <w:pPr>
              <w:widowControl w:val="0"/>
              <w:spacing w:after="0" w:line="140" w:lineRule="exact"/>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бюджет</w:t>
            </w:r>
          </w:p>
        </w:tc>
        <w:tc>
          <w:tcPr>
            <w:tcW w:w="878" w:type="dxa"/>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140" w:lineRule="exact"/>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Местный</w:t>
            </w:r>
          </w:p>
          <w:p w:rsidR="00EB5BE2" w:rsidRPr="00EB5BE2" w:rsidRDefault="00EB5BE2" w:rsidP="00EB5BE2">
            <w:pPr>
              <w:widowControl w:val="0"/>
              <w:spacing w:after="0" w:line="140" w:lineRule="exact"/>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бюджет</w:t>
            </w:r>
          </w:p>
        </w:tc>
        <w:tc>
          <w:tcPr>
            <w:tcW w:w="946" w:type="dxa"/>
            <w:tcBorders>
              <w:top w:val="single" w:sz="4" w:space="0" w:color="auto"/>
              <w:left w:val="single" w:sz="4" w:space="0" w:color="auto"/>
            </w:tcBorders>
            <w:shd w:val="clear" w:color="auto" w:fill="FFFFFF"/>
            <w:vAlign w:val="center"/>
          </w:tcPr>
          <w:p w:rsidR="00EB5BE2" w:rsidRDefault="00EB5BE2" w:rsidP="00EB5BE2">
            <w:pPr>
              <w:widowControl w:val="0"/>
              <w:spacing w:after="0" w:line="140" w:lineRule="exact"/>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Всего</w:t>
            </w:r>
          </w:p>
          <w:p w:rsidR="00EB5BE2" w:rsidRPr="00EB5BE2" w:rsidRDefault="00EB5BE2" w:rsidP="00EB5BE2">
            <w:pPr>
              <w:widowControl w:val="0"/>
              <w:spacing w:after="0" w:line="140" w:lineRule="exact"/>
              <w:rPr>
                <w:rFonts w:ascii="Arial" w:eastAsia="Sylfaen" w:hAnsi="Arial" w:cs="Arial"/>
                <w:color w:val="000000"/>
                <w:sz w:val="18"/>
                <w:szCs w:val="18"/>
                <w:lang w:bidi="ru-RU"/>
              </w:rPr>
            </w:pPr>
          </w:p>
        </w:tc>
        <w:tc>
          <w:tcPr>
            <w:tcW w:w="1306" w:type="dxa"/>
            <w:tcBorders>
              <w:top w:val="single" w:sz="4" w:space="0" w:color="auto"/>
              <w:left w:val="single" w:sz="4" w:space="0" w:color="auto"/>
            </w:tcBorders>
            <w:shd w:val="clear" w:color="auto" w:fill="FFFFFF"/>
            <w:vAlign w:val="center"/>
          </w:tcPr>
          <w:p w:rsidR="00EB5BE2" w:rsidRDefault="00EB5BE2" w:rsidP="00EB5BE2">
            <w:pPr>
              <w:widowControl w:val="0"/>
              <w:spacing w:after="0" w:line="140" w:lineRule="exact"/>
              <w:rPr>
                <w:rFonts w:ascii="Arial" w:eastAsia="Sylfaen" w:hAnsi="Arial" w:cs="Arial"/>
                <w:color w:val="000000"/>
                <w:sz w:val="18"/>
                <w:szCs w:val="18"/>
                <w:lang w:bidi="ru-RU"/>
              </w:rPr>
            </w:pPr>
          </w:p>
          <w:p w:rsidR="00EB5BE2" w:rsidRDefault="00EB5BE2" w:rsidP="00EB5BE2">
            <w:pPr>
              <w:widowControl w:val="0"/>
              <w:spacing w:after="0" w:line="140" w:lineRule="exact"/>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Областной бюджет</w:t>
            </w:r>
          </w:p>
          <w:p w:rsidR="00EB5BE2" w:rsidRPr="00EB5BE2" w:rsidRDefault="00EB5BE2" w:rsidP="00EB5BE2">
            <w:pPr>
              <w:widowControl w:val="0"/>
              <w:spacing w:after="0" w:line="140" w:lineRule="exact"/>
              <w:rPr>
                <w:rFonts w:ascii="Arial" w:eastAsia="Sylfaen" w:hAnsi="Arial" w:cs="Arial"/>
                <w:color w:val="000000"/>
                <w:sz w:val="18"/>
                <w:szCs w:val="18"/>
                <w:lang w:bidi="ru-RU"/>
              </w:rPr>
            </w:pPr>
          </w:p>
        </w:tc>
        <w:tc>
          <w:tcPr>
            <w:tcW w:w="1022" w:type="dxa"/>
            <w:tcBorders>
              <w:top w:val="single" w:sz="4" w:space="0" w:color="auto"/>
              <w:left w:val="single" w:sz="4" w:space="0" w:color="auto"/>
              <w:right w:val="single" w:sz="4" w:space="0" w:color="auto"/>
            </w:tcBorders>
            <w:shd w:val="clear" w:color="auto" w:fill="FFFFFF"/>
            <w:vAlign w:val="center"/>
          </w:tcPr>
          <w:p w:rsidR="00EB5BE2" w:rsidRPr="00EB5BE2" w:rsidRDefault="00EB5BE2" w:rsidP="00EB5BE2">
            <w:pPr>
              <w:widowControl w:val="0"/>
              <w:spacing w:after="0" w:line="140" w:lineRule="exact"/>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Местный</w:t>
            </w:r>
          </w:p>
          <w:p w:rsidR="00EB5BE2" w:rsidRPr="00EB5BE2" w:rsidRDefault="00EB5BE2" w:rsidP="00EB5BE2">
            <w:pPr>
              <w:widowControl w:val="0"/>
              <w:spacing w:after="0" w:line="140" w:lineRule="exact"/>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бюджет</w:t>
            </w:r>
          </w:p>
        </w:tc>
      </w:tr>
      <w:tr w:rsidR="00EB5BE2" w:rsidRPr="00EB5BE2" w:rsidTr="00320825">
        <w:trPr>
          <w:trHeight w:val="206"/>
        </w:trPr>
        <w:tc>
          <w:tcPr>
            <w:tcW w:w="523" w:type="dxa"/>
            <w:tcBorders>
              <w:top w:val="single" w:sz="4" w:space="0" w:color="auto"/>
              <w:left w:val="single" w:sz="4" w:space="0" w:color="auto"/>
            </w:tcBorders>
            <w:shd w:val="clear" w:color="auto" w:fill="FFFFFF"/>
          </w:tcPr>
          <w:p w:rsidR="00EB5BE2" w:rsidRPr="00EB5BE2" w:rsidRDefault="00EB5BE2" w:rsidP="00EB5BE2">
            <w:pPr>
              <w:widowControl w:val="0"/>
              <w:spacing w:after="0" w:line="240" w:lineRule="auto"/>
              <w:jc w:val="center"/>
              <w:rPr>
                <w:rFonts w:ascii="Arial" w:eastAsia="Tahoma" w:hAnsi="Arial" w:cs="Arial"/>
                <w:color w:val="000000"/>
                <w:sz w:val="24"/>
                <w:szCs w:val="24"/>
                <w:lang w:bidi="ru-RU"/>
              </w:rPr>
            </w:pPr>
            <w:r w:rsidRPr="00EB5BE2">
              <w:rPr>
                <w:rFonts w:ascii="Arial" w:eastAsia="Tahoma" w:hAnsi="Arial" w:cs="Arial"/>
                <w:color w:val="000000"/>
                <w:sz w:val="24"/>
                <w:szCs w:val="24"/>
                <w:lang w:bidi="ru-RU"/>
              </w:rPr>
              <w:t>1</w:t>
            </w:r>
          </w:p>
        </w:tc>
        <w:tc>
          <w:tcPr>
            <w:tcW w:w="2914" w:type="dxa"/>
            <w:tcBorders>
              <w:top w:val="single" w:sz="4" w:space="0" w:color="auto"/>
              <w:left w:val="single" w:sz="4" w:space="0" w:color="auto"/>
            </w:tcBorders>
            <w:shd w:val="clear" w:color="auto" w:fill="FFFFFF"/>
            <w:vAlign w:val="bottom"/>
          </w:tcPr>
          <w:p w:rsidR="00EB5BE2" w:rsidRPr="00EB5BE2" w:rsidRDefault="00EB5BE2" w:rsidP="00EB5BE2">
            <w:pPr>
              <w:spacing w:after="0" w:line="240" w:lineRule="auto"/>
              <w:rPr>
                <w:rFonts w:ascii="Arial" w:hAnsi="Arial" w:cs="Arial"/>
                <w:color w:val="000000"/>
                <w:sz w:val="18"/>
                <w:szCs w:val="18"/>
              </w:rPr>
            </w:pPr>
            <w:r w:rsidRPr="00EB5BE2">
              <w:rPr>
                <w:rFonts w:ascii="Arial" w:hAnsi="Arial" w:cs="Arial"/>
                <w:color w:val="000000"/>
                <w:sz w:val="18"/>
                <w:szCs w:val="18"/>
              </w:rPr>
              <w:t xml:space="preserve">Благоустройство территорий (приобретение оборудования для детской площадки </w:t>
            </w:r>
            <w:proofErr w:type="spellStart"/>
            <w:r w:rsidRPr="00EB5BE2">
              <w:rPr>
                <w:rFonts w:ascii="Arial" w:hAnsi="Arial" w:cs="Arial"/>
                <w:color w:val="000000"/>
                <w:sz w:val="18"/>
                <w:szCs w:val="18"/>
              </w:rPr>
              <w:t>д.Тотохон</w:t>
            </w:r>
            <w:proofErr w:type="spellEnd"/>
            <w:r w:rsidRPr="00EB5BE2">
              <w:rPr>
                <w:rFonts w:ascii="Arial" w:hAnsi="Arial" w:cs="Arial"/>
                <w:color w:val="000000"/>
                <w:sz w:val="18"/>
                <w:szCs w:val="18"/>
              </w:rPr>
              <w:t xml:space="preserve">, </w:t>
            </w:r>
            <w:proofErr w:type="spellStart"/>
            <w:r w:rsidRPr="00EB5BE2">
              <w:rPr>
                <w:rFonts w:ascii="Arial" w:hAnsi="Arial" w:cs="Arial"/>
                <w:color w:val="000000"/>
                <w:sz w:val="18"/>
                <w:szCs w:val="18"/>
              </w:rPr>
              <w:t>ул.Южная</w:t>
            </w:r>
            <w:proofErr w:type="spellEnd"/>
            <w:r w:rsidRPr="00EB5BE2">
              <w:rPr>
                <w:rFonts w:ascii="Arial" w:hAnsi="Arial" w:cs="Arial"/>
                <w:color w:val="000000"/>
                <w:sz w:val="18"/>
                <w:szCs w:val="18"/>
              </w:rPr>
              <w:t>, 6) установка при трудовом участии населения</w:t>
            </w:r>
          </w:p>
        </w:tc>
        <w:tc>
          <w:tcPr>
            <w:tcW w:w="830" w:type="dxa"/>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90000,00</w:t>
            </w:r>
          </w:p>
        </w:tc>
        <w:tc>
          <w:tcPr>
            <w:tcW w:w="1056" w:type="dxa"/>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89099,67</w:t>
            </w:r>
          </w:p>
        </w:tc>
        <w:tc>
          <w:tcPr>
            <w:tcW w:w="878" w:type="dxa"/>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900,33</w:t>
            </w:r>
          </w:p>
        </w:tc>
        <w:tc>
          <w:tcPr>
            <w:tcW w:w="946" w:type="dxa"/>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90000,00</w:t>
            </w:r>
          </w:p>
        </w:tc>
        <w:tc>
          <w:tcPr>
            <w:tcW w:w="1306" w:type="dxa"/>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89099,67</w:t>
            </w:r>
          </w:p>
        </w:tc>
        <w:tc>
          <w:tcPr>
            <w:tcW w:w="1022" w:type="dxa"/>
            <w:tcBorders>
              <w:top w:val="single" w:sz="4" w:space="0" w:color="auto"/>
              <w:left w:val="single" w:sz="4" w:space="0" w:color="auto"/>
              <w:right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900,33</w:t>
            </w:r>
          </w:p>
        </w:tc>
      </w:tr>
      <w:tr w:rsidR="00EB5BE2" w:rsidRPr="00EB5BE2" w:rsidTr="00320825">
        <w:trPr>
          <w:trHeight w:val="206"/>
        </w:trPr>
        <w:tc>
          <w:tcPr>
            <w:tcW w:w="523" w:type="dxa"/>
            <w:tcBorders>
              <w:top w:val="single" w:sz="4" w:space="0" w:color="auto"/>
              <w:left w:val="single" w:sz="4" w:space="0" w:color="auto"/>
            </w:tcBorders>
            <w:shd w:val="clear" w:color="auto" w:fill="FFFFFF"/>
          </w:tcPr>
          <w:p w:rsidR="00EB5BE2" w:rsidRPr="00EB5BE2" w:rsidRDefault="00EB5BE2" w:rsidP="00EB5BE2">
            <w:pPr>
              <w:widowControl w:val="0"/>
              <w:spacing w:after="0" w:line="240" w:lineRule="auto"/>
              <w:jc w:val="center"/>
              <w:rPr>
                <w:rFonts w:ascii="Arial" w:eastAsia="Tahoma" w:hAnsi="Arial" w:cs="Arial"/>
                <w:color w:val="000000"/>
                <w:sz w:val="24"/>
                <w:szCs w:val="24"/>
                <w:lang w:bidi="ru-RU"/>
              </w:rPr>
            </w:pPr>
          </w:p>
        </w:tc>
        <w:tc>
          <w:tcPr>
            <w:tcW w:w="2914" w:type="dxa"/>
            <w:tcBorders>
              <w:top w:val="single" w:sz="4" w:space="0" w:color="auto"/>
              <w:left w:val="single" w:sz="4" w:space="0" w:color="auto"/>
            </w:tcBorders>
            <w:shd w:val="clear" w:color="auto" w:fill="FFFFFF"/>
            <w:vAlign w:val="bottom"/>
          </w:tcPr>
          <w:p w:rsidR="00EB5BE2" w:rsidRPr="00EB5BE2" w:rsidRDefault="00EB5BE2" w:rsidP="00EB5BE2">
            <w:pPr>
              <w:spacing w:after="0" w:line="240" w:lineRule="auto"/>
              <w:rPr>
                <w:rFonts w:ascii="Arial" w:hAnsi="Arial" w:cs="Arial"/>
                <w:color w:val="000000"/>
                <w:sz w:val="18"/>
                <w:szCs w:val="18"/>
              </w:rPr>
            </w:pPr>
            <w:r w:rsidRPr="00EB5BE2">
              <w:rPr>
                <w:rFonts w:ascii="Arial" w:hAnsi="Arial" w:cs="Arial"/>
                <w:color w:val="000000"/>
                <w:sz w:val="18"/>
                <w:szCs w:val="18"/>
              </w:rPr>
              <w:t xml:space="preserve">Благоустройство территорий (приобретение материалов  для ограждения детской площадки </w:t>
            </w:r>
            <w:proofErr w:type="spellStart"/>
            <w:r w:rsidRPr="00EB5BE2">
              <w:rPr>
                <w:rFonts w:ascii="Arial" w:hAnsi="Arial" w:cs="Arial"/>
                <w:color w:val="000000"/>
                <w:sz w:val="18"/>
                <w:szCs w:val="18"/>
              </w:rPr>
              <w:t>д.Тотохон</w:t>
            </w:r>
            <w:proofErr w:type="spellEnd"/>
            <w:r w:rsidRPr="00EB5BE2">
              <w:rPr>
                <w:rFonts w:ascii="Arial" w:hAnsi="Arial" w:cs="Arial"/>
                <w:color w:val="000000"/>
                <w:sz w:val="18"/>
                <w:szCs w:val="18"/>
              </w:rPr>
              <w:t xml:space="preserve">, </w:t>
            </w:r>
            <w:proofErr w:type="spellStart"/>
            <w:r w:rsidRPr="00EB5BE2">
              <w:rPr>
                <w:rFonts w:ascii="Arial" w:hAnsi="Arial" w:cs="Arial"/>
                <w:color w:val="000000"/>
                <w:sz w:val="18"/>
                <w:szCs w:val="18"/>
              </w:rPr>
              <w:t>ул.Южная</w:t>
            </w:r>
            <w:proofErr w:type="spellEnd"/>
            <w:r w:rsidRPr="00EB5BE2">
              <w:rPr>
                <w:rFonts w:ascii="Arial" w:hAnsi="Arial" w:cs="Arial"/>
                <w:color w:val="000000"/>
                <w:sz w:val="18"/>
                <w:szCs w:val="18"/>
              </w:rPr>
              <w:t>, 6) установка при трудовом участии населения</w:t>
            </w:r>
          </w:p>
        </w:tc>
        <w:tc>
          <w:tcPr>
            <w:tcW w:w="830" w:type="dxa"/>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95 000,00</w:t>
            </w:r>
          </w:p>
        </w:tc>
        <w:tc>
          <w:tcPr>
            <w:tcW w:w="1056" w:type="dxa"/>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94 049,63</w:t>
            </w:r>
          </w:p>
        </w:tc>
        <w:tc>
          <w:tcPr>
            <w:tcW w:w="878" w:type="dxa"/>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950,37</w:t>
            </w:r>
          </w:p>
        </w:tc>
        <w:tc>
          <w:tcPr>
            <w:tcW w:w="946" w:type="dxa"/>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95 000,00</w:t>
            </w:r>
          </w:p>
        </w:tc>
        <w:tc>
          <w:tcPr>
            <w:tcW w:w="1306" w:type="dxa"/>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94 049,63</w:t>
            </w:r>
          </w:p>
        </w:tc>
        <w:tc>
          <w:tcPr>
            <w:tcW w:w="1022" w:type="dxa"/>
            <w:tcBorders>
              <w:top w:val="single" w:sz="4" w:space="0" w:color="auto"/>
              <w:left w:val="single" w:sz="4" w:space="0" w:color="auto"/>
              <w:right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950,37</w:t>
            </w:r>
          </w:p>
        </w:tc>
      </w:tr>
      <w:tr w:rsidR="00EB5BE2" w:rsidRPr="00EB5BE2" w:rsidTr="00320825">
        <w:trPr>
          <w:trHeight w:val="206"/>
        </w:trPr>
        <w:tc>
          <w:tcPr>
            <w:tcW w:w="523" w:type="dxa"/>
            <w:tcBorders>
              <w:top w:val="single" w:sz="4" w:space="0" w:color="auto"/>
              <w:left w:val="single" w:sz="4" w:space="0" w:color="auto"/>
            </w:tcBorders>
            <w:shd w:val="clear" w:color="auto" w:fill="FFFFFF"/>
          </w:tcPr>
          <w:p w:rsidR="00EB5BE2" w:rsidRPr="00EB5BE2" w:rsidRDefault="00EB5BE2" w:rsidP="00EB5BE2">
            <w:pPr>
              <w:widowControl w:val="0"/>
              <w:spacing w:after="0" w:line="240" w:lineRule="auto"/>
              <w:jc w:val="center"/>
              <w:rPr>
                <w:rFonts w:ascii="Arial" w:eastAsia="Tahoma" w:hAnsi="Arial" w:cs="Arial"/>
                <w:color w:val="000000"/>
                <w:sz w:val="24"/>
                <w:szCs w:val="24"/>
                <w:lang w:bidi="ru-RU"/>
              </w:rPr>
            </w:pPr>
          </w:p>
        </w:tc>
        <w:tc>
          <w:tcPr>
            <w:tcW w:w="2914" w:type="dxa"/>
            <w:tcBorders>
              <w:top w:val="single" w:sz="4" w:space="0" w:color="auto"/>
              <w:left w:val="single" w:sz="4" w:space="0" w:color="auto"/>
            </w:tcBorders>
            <w:shd w:val="clear" w:color="auto" w:fill="FFFFFF"/>
            <w:vAlign w:val="bottom"/>
          </w:tcPr>
          <w:p w:rsidR="00EB5BE2" w:rsidRPr="00EB5BE2" w:rsidRDefault="00EB5BE2" w:rsidP="00EB5BE2">
            <w:pPr>
              <w:spacing w:after="0" w:line="240" w:lineRule="auto"/>
              <w:rPr>
                <w:rFonts w:ascii="Arial" w:hAnsi="Arial" w:cs="Arial"/>
                <w:color w:val="000000"/>
                <w:sz w:val="18"/>
                <w:szCs w:val="18"/>
              </w:rPr>
            </w:pPr>
            <w:r w:rsidRPr="00EB5BE2">
              <w:rPr>
                <w:rFonts w:ascii="Arial" w:hAnsi="Arial" w:cs="Arial"/>
                <w:color w:val="000000"/>
                <w:sz w:val="18"/>
                <w:szCs w:val="18"/>
              </w:rPr>
              <w:t xml:space="preserve">Благоустройство территорий (приобретение оборудования для спортивной площадки с. </w:t>
            </w:r>
            <w:proofErr w:type="spellStart"/>
            <w:r w:rsidRPr="00EB5BE2">
              <w:rPr>
                <w:rFonts w:ascii="Arial" w:hAnsi="Arial" w:cs="Arial"/>
                <w:color w:val="000000"/>
                <w:sz w:val="18"/>
                <w:szCs w:val="18"/>
              </w:rPr>
              <w:t>Корсук</w:t>
            </w:r>
            <w:proofErr w:type="spellEnd"/>
            <w:r w:rsidRPr="00EB5BE2">
              <w:rPr>
                <w:rFonts w:ascii="Arial" w:hAnsi="Arial" w:cs="Arial"/>
                <w:color w:val="000000"/>
                <w:sz w:val="18"/>
                <w:szCs w:val="18"/>
              </w:rPr>
              <w:t xml:space="preserve">, </w:t>
            </w:r>
            <w:proofErr w:type="spellStart"/>
            <w:r w:rsidRPr="00EB5BE2">
              <w:rPr>
                <w:rFonts w:ascii="Arial" w:hAnsi="Arial" w:cs="Arial"/>
                <w:color w:val="000000"/>
                <w:sz w:val="18"/>
                <w:szCs w:val="18"/>
              </w:rPr>
              <w:t>ул.Вишневая</w:t>
            </w:r>
            <w:proofErr w:type="spellEnd"/>
            <w:r w:rsidRPr="00EB5BE2">
              <w:rPr>
                <w:rFonts w:ascii="Arial" w:hAnsi="Arial" w:cs="Arial"/>
                <w:color w:val="000000"/>
                <w:sz w:val="18"/>
                <w:szCs w:val="18"/>
              </w:rPr>
              <w:t>, 5) установка при трудовом участии населения</w:t>
            </w:r>
          </w:p>
        </w:tc>
        <w:tc>
          <w:tcPr>
            <w:tcW w:w="830" w:type="dxa"/>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100 000,00</w:t>
            </w:r>
          </w:p>
        </w:tc>
        <w:tc>
          <w:tcPr>
            <w:tcW w:w="1056" w:type="dxa"/>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98 999,60</w:t>
            </w:r>
          </w:p>
        </w:tc>
        <w:tc>
          <w:tcPr>
            <w:tcW w:w="878" w:type="dxa"/>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1 000,40</w:t>
            </w:r>
          </w:p>
        </w:tc>
        <w:tc>
          <w:tcPr>
            <w:tcW w:w="946" w:type="dxa"/>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100 000,00</w:t>
            </w:r>
          </w:p>
        </w:tc>
        <w:tc>
          <w:tcPr>
            <w:tcW w:w="1306" w:type="dxa"/>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98 999,60</w:t>
            </w:r>
          </w:p>
        </w:tc>
        <w:tc>
          <w:tcPr>
            <w:tcW w:w="1022" w:type="dxa"/>
            <w:tcBorders>
              <w:top w:val="single" w:sz="4" w:space="0" w:color="auto"/>
              <w:left w:val="single" w:sz="4" w:space="0" w:color="auto"/>
              <w:right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1 000,40</w:t>
            </w:r>
          </w:p>
        </w:tc>
      </w:tr>
      <w:tr w:rsidR="00EB5BE2" w:rsidRPr="00EB5BE2" w:rsidTr="00320825">
        <w:trPr>
          <w:trHeight w:val="206"/>
        </w:trPr>
        <w:tc>
          <w:tcPr>
            <w:tcW w:w="523" w:type="dxa"/>
            <w:tcBorders>
              <w:top w:val="single" w:sz="4" w:space="0" w:color="auto"/>
              <w:left w:val="single" w:sz="4" w:space="0" w:color="auto"/>
            </w:tcBorders>
            <w:shd w:val="clear" w:color="auto" w:fill="FFFFFF"/>
          </w:tcPr>
          <w:p w:rsidR="00EB5BE2" w:rsidRPr="00EB5BE2" w:rsidRDefault="00EB5BE2" w:rsidP="00EB5BE2">
            <w:pPr>
              <w:widowControl w:val="0"/>
              <w:spacing w:after="0" w:line="240" w:lineRule="auto"/>
              <w:jc w:val="center"/>
              <w:rPr>
                <w:rFonts w:ascii="Arial" w:eastAsia="Tahoma" w:hAnsi="Arial" w:cs="Arial"/>
                <w:color w:val="000000"/>
                <w:sz w:val="24"/>
                <w:szCs w:val="24"/>
                <w:lang w:bidi="ru-RU"/>
              </w:rPr>
            </w:pPr>
          </w:p>
        </w:tc>
        <w:tc>
          <w:tcPr>
            <w:tcW w:w="2914" w:type="dxa"/>
            <w:tcBorders>
              <w:top w:val="single" w:sz="4" w:space="0" w:color="auto"/>
              <w:left w:val="single" w:sz="4" w:space="0" w:color="auto"/>
            </w:tcBorders>
            <w:shd w:val="clear" w:color="auto" w:fill="FFFFFF"/>
            <w:vAlign w:val="bottom"/>
          </w:tcPr>
          <w:p w:rsidR="00EB5BE2" w:rsidRPr="00EB5BE2" w:rsidRDefault="00EB5BE2" w:rsidP="00EB5BE2">
            <w:pPr>
              <w:spacing w:after="0" w:line="240" w:lineRule="auto"/>
              <w:rPr>
                <w:rFonts w:ascii="Arial" w:hAnsi="Arial" w:cs="Arial"/>
                <w:color w:val="000000"/>
                <w:sz w:val="18"/>
                <w:szCs w:val="18"/>
              </w:rPr>
            </w:pPr>
            <w:r w:rsidRPr="00EB5BE2">
              <w:rPr>
                <w:rFonts w:ascii="Arial" w:hAnsi="Arial" w:cs="Arial"/>
                <w:color w:val="000000"/>
                <w:sz w:val="18"/>
                <w:szCs w:val="18"/>
              </w:rPr>
              <w:t xml:space="preserve">Благоустройство территорий (приобретение  материалов  для ограждения спортивного оборудования с. </w:t>
            </w:r>
            <w:proofErr w:type="spellStart"/>
            <w:r w:rsidRPr="00EB5BE2">
              <w:rPr>
                <w:rFonts w:ascii="Arial" w:hAnsi="Arial" w:cs="Arial"/>
                <w:color w:val="000000"/>
                <w:sz w:val="18"/>
                <w:szCs w:val="18"/>
              </w:rPr>
              <w:t>Корсук</w:t>
            </w:r>
            <w:proofErr w:type="spellEnd"/>
            <w:r w:rsidRPr="00EB5BE2">
              <w:rPr>
                <w:rFonts w:ascii="Arial" w:hAnsi="Arial" w:cs="Arial"/>
                <w:color w:val="000000"/>
                <w:sz w:val="18"/>
                <w:szCs w:val="18"/>
              </w:rPr>
              <w:t xml:space="preserve">, </w:t>
            </w:r>
            <w:proofErr w:type="spellStart"/>
            <w:r w:rsidRPr="00EB5BE2">
              <w:rPr>
                <w:rFonts w:ascii="Arial" w:hAnsi="Arial" w:cs="Arial"/>
                <w:color w:val="000000"/>
                <w:sz w:val="18"/>
                <w:szCs w:val="18"/>
              </w:rPr>
              <w:t>ул.Вишневая</w:t>
            </w:r>
            <w:proofErr w:type="spellEnd"/>
            <w:r w:rsidRPr="00EB5BE2">
              <w:rPr>
                <w:rFonts w:ascii="Arial" w:hAnsi="Arial" w:cs="Arial"/>
                <w:color w:val="000000"/>
                <w:sz w:val="18"/>
                <w:szCs w:val="18"/>
              </w:rPr>
              <w:t>, 5) установка при трудовом участии населения</w:t>
            </w:r>
          </w:p>
        </w:tc>
        <w:tc>
          <w:tcPr>
            <w:tcW w:w="830" w:type="dxa"/>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119 042,00</w:t>
            </w:r>
          </w:p>
        </w:tc>
        <w:tc>
          <w:tcPr>
            <w:tcW w:w="1056" w:type="dxa"/>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117 851,10</w:t>
            </w:r>
          </w:p>
        </w:tc>
        <w:tc>
          <w:tcPr>
            <w:tcW w:w="878" w:type="dxa"/>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1 190,90</w:t>
            </w:r>
          </w:p>
        </w:tc>
        <w:tc>
          <w:tcPr>
            <w:tcW w:w="946" w:type="dxa"/>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119 042,00</w:t>
            </w:r>
          </w:p>
        </w:tc>
        <w:tc>
          <w:tcPr>
            <w:tcW w:w="1306" w:type="dxa"/>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117 851,10</w:t>
            </w:r>
          </w:p>
        </w:tc>
        <w:tc>
          <w:tcPr>
            <w:tcW w:w="1022" w:type="dxa"/>
            <w:tcBorders>
              <w:top w:val="single" w:sz="4" w:space="0" w:color="auto"/>
              <w:left w:val="single" w:sz="4" w:space="0" w:color="auto"/>
              <w:right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1 190,90</w:t>
            </w:r>
          </w:p>
        </w:tc>
      </w:tr>
      <w:tr w:rsidR="00EB5BE2" w:rsidRPr="00EB5BE2" w:rsidTr="00320825">
        <w:trPr>
          <w:trHeight w:val="583"/>
        </w:trPr>
        <w:tc>
          <w:tcPr>
            <w:tcW w:w="3437" w:type="dxa"/>
            <w:gridSpan w:val="2"/>
            <w:tcBorders>
              <w:top w:val="single" w:sz="4" w:space="0" w:color="auto"/>
              <w:left w:val="single" w:sz="4" w:space="0" w:color="auto"/>
              <w:bottom w:val="single" w:sz="4" w:space="0" w:color="auto"/>
            </w:tcBorders>
            <w:shd w:val="clear" w:color="auto" w:fill="FFFFFF"/>
          </w:tcPr>
          <w:p w:rsidR="00EB5BE2" w:rsidRPr="00EB5BE2" w:rsidRDefault="00EB5BE2" w:rsidP="00EB5BE2">
            <w:pPr>
              <w:widowControl w:val="0"/>
              <w:spacing w:after="0" w:line="140" w:lineRule="exact"/>
              <w:rPr>
                <w:rFonts w:ascii="Arial" w:eastAsia="Sylfaen" w:hAnsi="Arial" w:cs="Arial"/>
                <w:color w:val="000000"/>
                <w:sz w:val="18"/>
                <w:szCs w:val="18"/>
                <w:lang w:bidi="ru-RU"/>
              </w:rPr>
            </w:pPr>
          </w:p>
          <w:p w:rsidR="00EB5BE2" w:rsidRPr="00EB5BE2" w:rsidRDefault="00EB5BE2" w:rsidP="00EB5BE2">
            <w:pPr>
              <w:widowControl w:val="0"/>
              <w:spacing w:after="0" w:line="140" w:lineRule="exact"/>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ИТОГО:</w:t>
            </w:r>
          </w:p>
        </w:tc>
        <w:tc>
          <w:tcPr>
            <w:tcW w:w="830" w:type="dxa"/>
            <w:tcBorders>
              <w:top w:val="single" w:sz="4" w:space="0" w:color="auto"/>
              <w:left w:val="single" w:sz="4" w:space="0" w:color="auto"/>
              <w:bottom w:val="single" w:sz="4" w:space="0" w:color="auto"/>
            </w:tcBorders>
            <w:shd w:val="clear" w:color="auto" w:fill="FFFFFF"/>
          </w:tcPr>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p>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404 042,00</w:t>
            </w:r>
          </w:p>
        </w:tc>
        <w:tc>
          <w:tcPr>
            <w:tcW w:w="1056" w:type="dxa"/>
            <w:tcBorders>
              <w:top w:val="single" w:sz="4" w:space="0" w:color="auto"/>
              <w:left w:val="single" w:sz="4" w:space="0" w:color="auto"/>
              <w:bottom w:val="single" w:sz="4" w:space="0" w:color="auto"/>
            </w:tcBorders>
            <w:shd w:val="clear" w:color="auto" w:fill="FFFFFF"/>
          </w:tcPr>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p>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400 000,00</w:t>
            </w:r>
          </w:p>
        </w:tc>
        <w:tc>
          <w:tcPr>
            <w:tcW w:w="878" w:type="dxa"/>
            <w:tcBorders>
              <w:top w:val="single" w:sz="4" w:space="0" w:color="auto"/>
              <w:left w:val="single" w:sz="4" w:space="0" w:color="auto"/>
              <w:bottom w:val="single" w:sz="4" w:space="0" w:color="auto"/>
            </w:tcBorders>
            <w:shd w:val="clear" w:color="auto" w:fill="FFFFFF"/>
          </w:tcPr>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p>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4 042,00</w:t>
            </w:r>
          </w:p>
        </w:tc>
        <w:tc>
          <w:tcPr>
            <w:tcW w:w="946" w:type="dxa"/>
            <w:tcBorders>
              <w:top w:val="single" w:sz="4" w:space="0" w:color="auto"/>
              <w:left w:val="single" w:sz="4" w:space="0" w:color="auto"/>
              <w:bottom w:val="single" w:sz="4" w:space="0" w:color="auto"/>
            </w:tcBorders>
            <w:shd w:val="clear" w:color="auto" w:fill="FFFFFF"/>
          </w:tcPr>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p>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404 042,00</w:t>
            </w:r>
          </w:p>
        </w:tc>
        <w:tc>
          <w:tcPr>
            <w:tcW w:w="1306" w:type="dxa"/>
            <w:tcBorders>
              <w:top w:val="single" w:sz="4" w:space="0" w:color="auto"/>
              <w:left w:val="single" w:sz="4" w:space="0" w:color="auto"/>
              <w:bottom w:val="single" w:sz="4" w:space="0" w:color="auto"/>
            </w:tcBorders>
            <w:shd w:val="clear" w:color="auto" w:fill="FFFFFF"/>
          </w:tcPr>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p>
          <w:p w:rsidR="00EB5BE2" w:rsidRPr="00EB5BE2" w:rsidRDefault="00982EFF" w:rsidP="00EB5BE2">
            <w:pPr>
              <w:widowControl w:val="0"/>
              <w:spacing w:after="0" w:line="240" w:lineRule="auto"/>
              <w:jc w:val="center"/>
              <w:rPr>
                <w:rFonts w:ascii="Arial" w:eastAsia="Sylfaen" w:hAnsi="Arial" w:cs="Arial"/>
                <w:color w:val="000000"/>
                <w:sz w:val="18"/>
                <w:szCs w:val="18"/>
                <w:lang w:bidi="ru-RU"/>
              </w:rPr>
            </w:pPr>
            <w:r>
              <w:rPr>
                <w:rFonts w:ascii="Arial" w:eastAsia="Sylfaen" w:hAnsi="Arial" w:cs="Arial"/>
                <w:color w:val="000000"/>
                <w:sz w:val="18"/>
                <w:szCs w:val="18"/>
                <w:lang w:bidi="ru-RU"/>
              </w:rPr>
              <w:t>400</w:t>
            </w:r>
            <w:r w:rsidR="00EB5BE2" w:rsidRPr="00EB5BE2">
              <w:rPr>
                <w:rFonts w:ascii="Arial" w:eastAsia="Sylfaen" w:hAnsi="Arial" w:cs="Arial"/>
                <w:color w:val="000000"/>
                <w:sz w:val="18"/>
                <w:szCs w:val="18"/>
                <w:lang w:bidi="ru-RU"/>
              </w:rPr>
              <w:t xml:space="preserve"> 000,00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p>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4 042,00</w:t>
            </w:r>
          </w:p>
        </w:tc>
      </w:tr>
    </w:tbl>
    <w:p w:rsidR="00EB5BE2" w:rsidRDefault="00EB5BE2" w:rsidP="00EB5BE2">
      <w:pPr>
        <w:spacing w:after="0" w:line="240" w:lineRule="auto"/>
        <w:ind w:firstLine="709"/>
        <w:jc w:val="both"/>
        <w:rPr>
          <w:rFonts w:ascii="Arial" w:hAnsi="Arial" w:cs="Arial"/>
          <w:sz w:val="24"/>
          <w:szCs w:val="24"/>
        </w:rPr>
      </w:pPr>
    </w:p>
    <w:p w:rsidR="00EB5BE2" w:rsidRPr="00EB5BE2" w:rsidRDefault="00EB5BE2" w:rsidP="00EB5BE2">
      <w:pPr>
        <w:spacing w:after="0" w:line="240" w:lineRule="auto"/>
        <w:ind w:firstLine="709"/>
        <w:jc w:val="both"/>
        <w:rPr>
          <w:rFonts w:ascii="Arial" w:hAnsi="Arial" w:cs="Arial"/>
          <w:sz w:val="24"/>
          <w:szCs w:val="24"/>
        </w:rPr>
      </w:pPr>
      <w:r w:rsidRPr="00EB5BE2">
        <w:rPr>
          <w:rFonts w:ascii="Arial" w:hAnsi="Arial" w:cs="Arial"/>
          <w:sz w:val="24"/>
          <w:szCs w:val="24"/>
        </w:rPr>
        <w:t>По реализации общественно значимых проектов по благоустройству сельских территорий на 2023 год расходы составляют 2 030 000 рублей 00 копеек.</w:t>
      </w:r>
    </w:p>
    <w:p w:rsidR="00EB5BE2" w:rsidRPr="00EB5BE2" w:rsidRDefault="00EB5BE2" w:rsidP="00EB5BE2">
      <w:pPr>
        <w:spacing w:after="0" w:line="240" w:lineRule="auto"/>
        <w:ind w:firstLine="709"/>
        <w:jc w:val="both"/>
        <w:rPr>
          <w:rFonts w:ascii="Arial" w:hAnsi="Arial" w:cs="Arial"/>
          <w:sz w:val="24"/>
          <w:szCs w:val="24"/>
        </w:rPr>
      </w:pPr>
    </w:p>
    <w:tbl>
      <w:tblPr>
        <w:tblOverlap w:val="never"/>
        <w:tblW w:w="9475" w:type="dxa"/>
        <w:tblLayout w:type="fixed"/>
        <w:tblCellMar>
          <w:left w:w="10" w:type="dxa"/>
          <w:right w:w="10" w:type="dxa"/>
        </w:tblCellMar>
        <w:tblLook w:val="0000" w:firstRow="0" w:lastRow="0" w:firstColumn="0" w:lastColumn="0" w:noHBand="0" w:noVBand="0"/>
      </w:tblPr>
      <w:tblGrid>
        <w:gridCol w:w="523"/>
        <w:gridCol w:w="2748"/>
        <w:gridCol w:w="996"/>
        <w:gridCol w:w="1056"/>
        <w:gridCol w:w="878"/>
        <w:gridCol w:w="946"/>
        <w:gridCol w:w="1306"/>
        <w:gridCol w:w="1022"/>
      </w:tblGrid>
      <w:tr w:rsidR="00EB5BE2" w:rsidRPr="00EB5BE2" w:rsidTr="00320825">
        <w:trPr>
          <w:trHeight w:val="542"/>
        </w:trPr>
        <w:tc>
          <w:tcPr>
            <w:tcW w:w="523" w:type="dxa"/>
            <w:vMerge w:val="restart"/>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140" w:lineRule="exact"/>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 п/п</w:t>
            </w:r>
          </w:p>
        </w:tc>
        <w:tc>
          <w:tcPr>
            <w:tcW w:w="2748" w:type="dxa"/>
            <w:vMerge w:val="restart"/>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173" w:lineRule="exact"/>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Наименование мероприятия (с учетом предлагаемых муниципальным образованием изменений)</w:t>
            </w:r>
          </w:p>
        </w:tc>
        <w:tc>
          <w:tcPr>
            <w:tcW w:w="2930" w:type="dxa"/>
            <w:gridSpan w:val="3"/>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173" w:lineRule="exact"/>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Предусмотренный объем финансирования, руб.</w:t>
            </w:r>
          </w:p>
        </w:tc>
        <w:tc>
          <w:tcPr>
            <w:tcW w:w="3274" w:type="dxa"/>
            <w:gridSpan w:val="3"/>
            <w:tcBorders>
              <w:top w:val="single" w:sz="4" w:space="0" w:color="auto"/>
              <w:left w:val="single" w:sz="4" w:space="0" w:color="auto"/>
              <w:right w:val="single" w:sz="4" w:space="0" w:color="auto"/>
            </w:tcBorders>
            <w:shd w:val="clear" w:color="auto" w:fill="FFFFFF"/>
            <w:vAlign w:val="center"/>
          </w:tcPr>
          <w:p w:rsidR="00EB5BE2" w:rsidRDefault="00EB5BE2" w:rsidP="00EB5BE2">
            <w:pPr>
              <w:widowControl w:val="0"/>
              <w:spacing w:after="0" w:line="140" w:lineRule="exact"/>
              <w:rPr>
                <w:rFonts w:ascii="Arial" w:eastAsia="Sylfaen" w:hAnsi="Arial" w:cs="Arial"/>
                <w:color w:val="000000"/>
                <w:sz w:val="18"/>
                <w:szCs w:val="18"/>
                <w:lang w:bidi="ru-RU"/>
              </w:rPr>
            </w:pPr>
          </w:p>
          <w:p w:rsidR="00EB5BE2" w:rsidRPr="00EB5BE2" w:rsidRDefault="00EB5BE2" w:rsidP="00EB5BE2">
            <w:pPr>
              <w:widowControl w:val="0"/>
              <w:spacing w:after="0" w:line="140" w:lineRule="exact"/>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Фактический объем финансирования, руб.</w:t>
            </w:r>
          </w:p>
        </w:tc>
      </w:tr>
      <w:tr w:rsidR="00EB5BE2" w:rsidRPr="00EB5BE2" w:rsidTr="00320825">
        <w:trPr>
          <w:trHeight w:val="528"/>
        </w:trPr>
        <w:tc>
          <w:tcPr>
            <w:tcW w:w="523" w:type="dxa"/>
            <w:vMerge/>
            <w:tcBorders>
              <w:left w:val="single" w:sz="4" w:space="0" w:color="auto"/>
            </w:tcBorders>
            <w:shd w:val="clear" w:color="auto" w:fill="FFFFFF"/>
            <w:vAlign w:val="center"/>
          </w:tcPr>
          <w:p w:rsidR="00EB5BE2" w:rsidRPr="00EB5BE2" w:rsidRDefault="00EB5BE2" w:rsidP="00EB5BE2">
            <w:pPr>
              <w:widowControl w:val="0"/>
              <w:spacing w:after="0" w:line="240" w:lineRule="auto"/>
              <w:rPr>
                <w:rFonts w:ascii="Arial" w:eastAsia="Tahoma" w:hAnsi="Arial" w:cs="Arial"/>
                <w:color w:val="000000"/>
                <w:sz w:val="18"/>
                <w:szCs w:val="18"/>
                <w:lang w:bidi="ru-RU"/>
              </w:rPr>
            </w:pPr>
          </w:p>
        </w:tc>
        <w:tc>
          <w:tcPr>
            <w:tcW w:w="2748" w:type="dxa"/>
            <w:vMerge/>
            <w:tcBorders>
              <w:left w:val="single" w:sz="4" w:space="0" w:color="auto"/>
            </w:tcBorders>
            <w:shd w:val="clear" w:color="auto" w:fill="FFFFFF"/>
            <w:vAlign w:val="center"/>
          </w:tcPr>
          <w:p w:rsidR="00EB5BE2" w:rsidRPr="00EB5BE2" w:rsidRDefault="00EB5BE2" w:rsidP="00EB5BE2">
            <w:pPr>
              <w:widowControl w:val="0"/>
              <w:spacing w:after="0" w:line="240" w:lineRule="auto"/>
              <w:rPr>
                <w:rFonts w:ascii="Arial" w:eastAsia="Tahoma" w:hAnsi="Arial" w:cs="Arial"/>
                <w:color w:val="000000"/>
                <w:sz w:val="18"/>
                <w:szCs w:val="18"/>
                <w:lang w:bidi="ru-RU"/>
              </w:rPr>
            </w:pPr>
          </w:p>
        </w:tc>
        <w:tc>
          <w:tcPr>
            <w:tcW w:w="996" w:type="dxa"/>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140" w:lineRule="exact"/>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Всего</w:t>
            </w:r>
          </w:p>
        </w:tc>
        <w:tc>
          <w:tcPr>
            <w:tcW w:w="1056" w:type="dxa"/>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140" w:lineRule="exact"/>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Областной</w:t>
            </w:r>
          </w:p>
          <w:p w:rsidR="00EB5BE2" w:rsidRPr="00EB5BE2" w:rsidRDefault="00EB5BE2" w:rsidP="00EB5BE2">
            <w:pPr>
              <w:widowControl w:val="0"/>
              <w:spacing w:after="0" w:line="140" w:lineRule="exact"/>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бюджет</w:t>
            </w:r>
          </w:p>
        </w:tc>
        <w:tc>
          <w:tcPr>
            <w:tcW w:w="878" w:type="dxa"/>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140" w:lineRule="exact"/>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Местный</w:t>
            </w:r>
          </w:p>
          <w:p w:rsidR="00EB5BE2" w:rsidRPr="00EB5BE2" w:rsidRDefault="00EB5BE2" w:rsidP="00EB5BE2">
            <w:pPr>
              <w:widowControl w:val="0"/>
              <w:spacing w:after="0" w:line="140" w:lineRule="exact"/>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бюджет</w:t>
            </w:r>
          </w:p>
        </w:tc>
        <w:tc>
          <w:tcPr>
            <w:tcW w:w="946" w:type="dxa"/>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140" w:lineRule="exact"/>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Всего</w:t>
            </w:r>
          </w:p>
        </w:tc>
        <w:tc>
          <w:tcPr>
            <w:tcW w:w="1306" w:type="dxa"/>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140" w:lineRule="exact"/>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Областной бюджет</w:t>
            </w:r>
          </w:p>
        </w:tc>
        <w:tc>
          <w:tcPr>
            <w:tcW w:w="1022" w:type="dxa"/>
            <w:tcBorders>
              <w:top w:val="single" w:sz="4" w:space="0" w:color="auto"/>
              <w:left w:val="single" w:sz="4" w:space="0" w:color="auto"/>
              <w:right w:val="single" w:sz="4" w:space="0" w:color="auto"/>
            </w:tcBorders>
            <w:shd w:val="clear" w:color="auto" w:fill="FFFFFF"/>
            <w:vAlign w:val="center"/>
          </w:tcPr>
          <w:p w:rsidR="00EB5BE2" w:rsidRPr="00EB5BE2" w:rsidRDefault="00EB5BE2" w:rsidP="00EB5BE2">
            <w:pPr>
              <w:widowControl w:val="0"/>
              <w:spacing w:after="0" w:line="140" w:lineRule="exact"/>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Местный</w:t>
            </w:r>
          </w:p>
          <w:p w:rsidR="00EB5BE2" w:rsidRPr="00EB5BE2" w:rsidRDefault="00EB5BE2" w:rsidP="00EB5BE2">
            <w:pPr>
              <w:widowControl w:val="0"/>
              <w:spacing w:after="0" w:line="140" w:lineRule="exact"/>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бюджет</w:t>
            </w:r>
          </w:p>
        </w:tc>
      </w:tr>
      <w:tr w:rsidR="00EB5BE2" w:rsidRPr="00EB5BE2" w:rsidTr="00320825">
        <w:trPr>
          <w:trHeight w:val="206"/>
        </w:trPr>
        <w:tc>
          <w:tcPr>
            <w:tcW w:w="523" w:type="dxa"/>
            <w:tcBorders>
              <w:top w:val="single" w:sz="4" w:space="0" w:color="auto"/>
              <w:left w:val="single" w:sz="4" w:space="0" w:color="auto"/>
            </w:tcBorders>
            <w:shd w:val="clear" w:color="auto" w:fill="FFFFFF"/>
          </w:tcPr>
          <w:p w:rsidR="00EB5BE2" w:rsidRPr="00EB5BE2" w:rsidRDefault="00EB5BE2" w:rsidP="00EB5BE2">
            <w:pPr>
              <w:widowControl w:val="0"/>
              <w:spacing w:after="0" w:line="240" w:lineRule="auto"/>
              <w:jc w:val="center"/>
              <w:rPr>
                <w:rFonts w:ascii="Arial" w:eastAsia="Tahoma" w:hAnsi="Arial" w:cs="Arial"/>
                <w:color w:val="000000"/>
                <w:sz w:val="18"/>
                <w:szCs w:val="18"/>
                <w:lang w:bidi="ru-RU"/>
              </w:rPr>
            </w:pPr>
            <w:r w:rsidRPr="00EB5BE2">
              <w:rPr>
                <w:rFonts w:ascii="Arial" w:eastAsia="Tahoma" w:hAnsi="Arial" w:cs="Arial"/>
                <w:color w:val="000000"/>
                <w:sz w:val="18"/>
                <w:szCs w:val="18"/>
                <w:lang w:bidi="ru-RU"/>
              </w:rPr>
              <w:t>1</w:t>
            </w:r>
          </w:p>
        </w:tc>
        <w:tc>
          <w:tcPr>
            <w:tcW w:w="2748" w:type="dxa"/>
            <w:tcBorders>
              <w:top w:val="single" w:sz="4" w:space="0" w:color="auto"/>
              <w:left w:val="single" w:sz="4" w:space="0" w:color="auto"/>
            </w:tcBorders>
            <w:shd w:val="clear" w:color="auto" w:fill="FFFFFF"/>
          </w:tcPr>
          <w:p w:rsidR="00EB5BE2" w:rsidRPr="00EB5BE2" w:rsidRDefault="00EB5BE2" w:rsidP="00EB5BE2">
            <w:pPr>
              <w:spacing w:after="0" w:line="240" w:lineRule="auto"/>
              <w:ind w:left="-62" w:right="-62"/>
              <w:rPr>
                <w:rFonts w:ascii="Arial" w:hAnsi="Arial" w:cs="Arial"/>
                <w:color w:val="000000"/>
                <w:sz w:val="18"/>
                <w:szCs w:val="18"/>
              </w:rPr>
            </w:pPr>
            <w:r>
              <w:rPr>
                <w:rFonts w:ascii="Arial" w:hAnsi="Arial" w:cs="Arial"/>
                <w:color w:val="000000"/>
                <w:sz w:val="18"/>
                <w:szCs w:val="18"/>
              </w:rPr>
              <w:t xml:space="preserve"> </w:t>
            </w:r>
            <w:r w:rsidRPr="00EB5BE2">
              <w:rPr>
                <w:rFonts w:ascii="Arial" w:hAnsi="Arial" w:cs="Arial"/>
                <w:color w:val="000000"/>
                <w:sz w:val="18"/>
                <w:szCs w:val="18"/>
              </w:rPr>
              <w:t xml:space="preserve">Устройство тротуаров в с. </w:t>
            </w:r>
            <w:r>
              <w:rPr>
                <w:rFonts w:ascii="Arial" w:hAnsi="Arial" w:cs="Arial"/>
                <w:color w:val="000000"/>
                <w:sz w:val="18"/>
                <w:szCs w:val="18"/>
              </w:rPr>
              <w:t xml:space="preserve">          </w:t>
            </w:r>
            <w:proofErr w:type="spellStart"/>
            <w:r w:rsidRPr="00EB5BE2">
              <w:rPr>
                <w:rFonts w:ascii="Arial" w:hAnsi="Arial" w:cs="Arial"/>
                <w:color w:val="000000"/>
                <w:sz w:val="18"/>
                <w:szCs w:val="18"/>
              </w:rPr>
              <w:t>Корсук</w:t>
            </w:r>
            <w:proofErr w:type="spellEnd"/>
            <w:r w:rsidRPr="00EB5BE2">
              <w:rPr>
                <w:rFonts w:ascii="Arial" w:hAnsi="Arial" w:cs="Arial"/>
                <w:color w:val="000000"/>
                <w:sz w:val="18"/>
                <w:szCs w:val="18"/>
              </w:rPr>
              <w:t xml:space="preserve">, ул. </w:t>
            </w:r>
            <w:proofErr w:type="spellStart"/>
            <w:r w:rsidRPr="00EB5BE2">
              <w:rPr>
                <w:rFonts w:ascii="Arial" w:hAnsi="Arial" w:cs="Arial"/>
                <w:color w:val="000000"/>
                <w:sz w:val="18"/>
                <w:szCs w:val="18"/>
              </w:rPr>
              <w:t>Янтан</w:t>
            </w:r>
            <w:proofErr w:type="spellEnd"/>
            <w:r w:rsidRPr="00EB5BE2">
              <w:rPr>
                <w:rFonts w:ascii="Arial" w:hAnsi="Arial" w:cs="Arial"/>
                <w:color w:val="000000"/>
                <w:sz w:val="18"/>
                <w:szCs w:val="18"/>
              </w:rPr>
              <w:t xml:space="preserve"> и ул. Школьная</w:t>
            </w:r>
          </w:p>
          <w:p w:rsidR="00EB5BE2" w:rsidRPr="00EB5BE2" w:rsidRDefault="00EB5BE2" w:rsidP="00EB5BE2">
            <w:pPr>
              <w:spacing w:after="0" w:line="240" w:lineRule="auto"/>
              <w:rPr>
                <w:rFonts w:ascii="Arial" w:eastAsia="Sylfaen" w:hAnsi="Arial" w:cs="Arial"/>
                <w:color w:val="000000"/>
                <w:sz w:val="18"/>
                <w:szCs w:val="18"/>
                <w:lang w:bidi="ru-RU"/>
              </w:rPr>
            </w:pPr>
          </w:p>
        </w:tc>
        <w:tc>
          <w:tcPr>
            <w:tcW w:w="996" w:type="dxa"/>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Tahoma" w:hAnsi="Arial" w:cs="Arial"/>
                <w:color w:val="000000"/>
                <w:sz w:val="18"/>
                <w:szCs w:val="18"/>
                <w:lang w:bidi="ru-RU"/>
              </w:rPr>
            </w:pPr>
            <w:r w:rsidRPr="00EB5BE2">
              <w:rPr>
                <w:rFonts w:ascii="Arial" w:eastAsia="Tahoma" w:hAnsi="Arial" w:cs="Arial"/>
                <w:color w:val="000000"/>
                <w:sz w:val="18"/>
                <w:szCs w:val="18"/>
                <w:lang w:bidi="ru-RU"/>
              </w:rPr>
              <w:t>2 030 000,00</w:t>
            </w:r>
          </w:p>
        </w:tc>
        <w:tc>
          <w:tcPr>
            <w:tcW w:w="1056" w:type="dxa"/>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Tahoma" w:hAnsi="Arial" w:cs="Arial"/>
                <w:color w:val="000000"/>
                <w:sz w:val="18"/>
                <w:szCs w:val="18"/>
                <w:lang w:bidi="ru-RU"/>
              </w:rPr>
            </w:pPr>
            <w:r w:rsidRPr="00EB5BE2">
              <w:rPr>
                <w:rFonts w:ascii="Arial" w:eastAsia="Tahoma" w:hAnsi="Arial" w:cs="Arial"/>
                <w:color w:val="000000"/>
                <w:sz w:val="18"/>
                <w:szCs w:val="18"/>
                <w:lang w:bidi="ru-RU"/>
              </w:rPr>
              <w:t>2 000 000,00</w:t>
            </w:r>
          </w:p>
        </w:tc>
        <w:tc>
          <w:tcPr>
            <w:tcW w:w="878" w:type="dxa"/>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Tahoma" w:hAnsi="Arial" w:cs="Arial"/>
                <w:color w:val="000000"/>
                <w:sz w:val="18"/>
                <w:szCs w:val="18"/>
                <w:lang w:bidi="ru-RU"/>
              </w:rPr>
            </w:pPr>
            <w:r w:rsidRPr="00EB5BE2">
              <w:rPr>
                <w:rFonts w:ascii="Arial" w:eastAsia="Tahoma" w:hAnsi="Arial" w:cs="Arial"/>
                <w:color w:val="000000"/>
                <w:sz w:val="18"/>
                <w:szCs w:val="18"/>
                <w:lang w:bidi="ru-RU"/>
              </w:rPr>
              <w:t>30 000,00</w:t>
            </w:r>
          </w:p>
        </w:tc>
        <w:tc>
          <w:tcPr>
            <w:tcW w:w="946" w:type="dxa"/>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Tahoma" w:hAnsi="Arial" w:cs="Arial"/>
                <w:color w:val="000000"/>
                <w:sz w:val="18"/>
                <w:szCs w:val="18"/>
                <w:lang w:bidi="ru-RU"/>
              </w:rPr>
            </w:pPr>
            <w:r w:rsidRPr="00EB5BE2">
              <w:rPr>
                <w:rFonts w:ascii="Arial" w:eastAsia="Tahoma" w:hAnsi="Arial" w:cs="Arial"/>
                <w:color w:val="000000"/>
                <w:sz w:val="18"/>
                <w:szCs w:val="18"/>
                <w:lang w:bidi="ru-RU"/>
              </w:rPr>
              <w:t>2 030 000,00</w:t>
            </w:r>
          </w:p>
        </w:tc>
        <w:tc>
          <w:tcPr>
            <w:tcW w:w="1306" w:type="dxa"/>
            <w:tcBorders>
              <w:top w:val="single" w:sz="4" w:space="0" w:color="auto"/>
              <w:left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Tahoma" w:hAnsi="Arial" w:cs="Arial"/>
                <w:color w:val="000000"/>
                <w:sz w:val="18"/>
                <w:szCs w:val="18"/>
                <w:lang w:bidi="ru-RU"/>
              </w:rPr>
            </w:pPr>
            <w:r w:rsidRPr="00EB5BE2">
              <w:rPr>
                <w:rFonts w:ascii="Arial" w:eastAsia="Tahoma" w:hAnsi="Arial" w:cs="Arial"/>
                <w:color w:val="000000"/>
                <w:sz w:val="18"/>
                <w:szCs w:val="18"/>
                <w:lang w:bidi="ru-RU"/>
              </w:rPr>
              <w:t>2 000 000,00</w:t>
            </w:r>
          </w:p>
        </w:tc>
        <w:tc>
          <w:tcPr>
            <w:tcW w:w="1022" w:type="dxa"/>
            <w:tcBorders>
              <w:top w:val="single" w:sz="4" w:space="0" w:color="auto"/>
              <w:left w:val="single" w:sz="4" w:space="0" w:color="auto"/>
              <w:right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Tahoma" w:hAnsi="Arial" w:cs="Arial"/>
                <w:color w:val="000000"/>
                <w:sz w:val="18"/>
                <w:szCs w:val="18"/>
                <w:lang w:bidi="ru-RU"/>
              </w:rPr>
            </w:pPr>
            <w:r w:rsidRPr="00EB5BE2">
              <w:rPr>
                <w:rFonts w:ascii="Arial" w:eastAsia="Tahoma" w:hAnsi="Arial" w:cs="Arial"/>
                <w:color w:val="000000"/>
                <w:sz w:val="18"/>
                <w:szCs w:val="18"/>
                <w:lang w:bidi="ru-RU"/>
              </w:rPr>
              <w:t>30 000,00</w:t>
            </w:r>
          </w:p>
        </w:tc>
      </w:tr>
      <w:tr w:rsidR="00EB5BE2" w:rsidRPr="00EB5BE2" w:rsidTr="00320825">
        <w:trPr>
          <w:trHeight w:val="583"/>
        </w:trPr>
        <w:tc>
          <w:tcPr>
            <w:tcW w:w="3271" w:type="dxa"/>
            <w:gridSpan w:val="2"/>
            <w:tcBorders>
              <w:top w:val="single" w:sz="4" w:space="0" w:color="auto"/>
              <w:left w:val="single" w:sz="4" w:space="0" w:color="auto"/>
              <w:bottom w:val="single" w:sz="4" w:space="0" w:color="auto"/>
            </w:tcBorders>
            <w:shd w:val="clear" w:color="auto" w:fill="FFFFFF"/>
          </w:tcPr>
          <w:p w:rsidR="00EB5BE2" w:rsidRPr="00EB5BE2" w:rsidRDefault="00EB5BE2" w:rsidP="00EB5BE2">
            <w:pPr>
              <w:widowControl w:val="0"/>
              <w:spacing w:after="0" w:line="140" w:lineRule="exact"/>
              <w:rPr>
                <w:rFonts w:ascii="Arial" w:eastAsia="Sylfaen" w:hAnsi="Arial" w:cs="Arial"/>
                <w:color w:val="000000"/>
                <w:sz w:val="18"/>
                <w:szCs w:val="18"/>
                <w:lang w:bidi="ru-RU"/>
              </w:rPr>
            </w:pPr>
          </w:p>
          <w:p w:rsidR="00EB5BE2" w:rsidRPr="00EB5BE2" w:rsidRDefault="00EB5BE2" w:rsidP="00EB5BE2">
            <w:pPr>
              <w:widowControl w:val="0"/>
              <w:spacing w:after="0" w:line="140" w:lineRule="exact"/>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ИТОГО:</w:t>
            </w:r>
          </w:p>
        </w:tc>
        <w:tc>
          <w:tcPr>
            <w:tcW w:w="996" w:type="dxa"/>
            <w:tcBorders>
              <w:top w:val="single" w:sz="4" w:space="0" w:color="auto"/>
              <w:left w:val="single" w:sz="4" w:space="0" w:color="auto"/>
              <w:bottom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Tahoma" w:hAnsi="Arial" w:cs="Arial"/>
                <w:color w:val="000000"/>
                <w:sz w:val="18"/>
                <w:szCs w:val="18"/>
                <w:lang w:bidi="ru-RU"/>
              </w:rPr>
            </w:pPr>
            <w:r w:rsidRPr="00EB5BE2">
              <w:rPr>
                <w:rFonts w:ascii="Arial" w:eastAsia="Tahoma" w:hAnsi="Arial" w:cs="Arial"/>
                <w:color w:val="000000"/>
                <w:sz w:val="18"/>
                <w:szCs w:val="18"/>
                <w:lang w:bidi="ru-RU"/>
              </w:rPr>
              <w:t>2 030 000,00</w:t>
            </w:r>
          </w:p>
        </w:tc>
        <w:tc>
          <w:tcPr>
            <w:tcW w:w="1056" w:type="dxa"/>
            <w:tcBorders>
              <w:top w:val="single" w:sz="4" w:space="0" w:color="auto"/>
              <w:left w:val="single" w:sz="4" w:space="0" w:color="auto"/>
              <w:bottom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Tahoma" w:hAnsi="Arial" w:cs="Arial"/>
                <w:color w:val="000000"/>
                <w:sz w:val="18"/>
                <w:szCs w:val="18"/>
                <w:lang w:bidi="ru-RU"/>
              </w:rPr>
            </w:pPr>
            <w:r w:rsidRPr="00EB5BE2">
              <w:rPr>
                <w:rFonts w:ascii="Arial" w:eastAsia="Tahoma" w:hAnsi="Arial" w:cs="Arial"/>
                <w:color w:val="000000"/>
                <w:sz w:val="18"/>
                <w:szCs w:val="18"/>
                <w:lang w:bidi="ru-RU"/>
              </w:rPr>
              <w:t>2 000 000,00</w:t>
            </w:r>
          </w:p>
        </w:tc>
        <w:tc>
          <w:tcPr>
            <w:tcW w:w="878" w:type="dxa"/>
            <w:tcBorders>
              <w:top w:val="single" w:sz="4" w:space="0" w:color="auto"/>
              <w:left w:val="single" w:sz="4" w:space="0" w:color="auto"/>
              <w:bottom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Tahoma" w:hAnsi="Arial" w:cs="Arial"/>
                <w:color w:val="000000"/>
                <w:sz w:val="18"/>
                <w:szCs w:val="18"/>
                <w:lang w:bidi="ru-RU"/>
              </w:rPr>
            </w:pPr>
            <w:r w:rsidRPr="00EB5BE2">
              <w:rPr>
                <w:rFonts w:ascii="Arial" w:eastAsia="Tahoma" w:hAnsi="Arial" w:cs="Arial"/>
                <w:color w:val="000000"/>
                <w:sz w:val="18"/>
                <w:szCs w:val="18"/>
                <w:lang w:bidi="ru-RU"/>
              </w:rPr>
              <w:t>30 000,00</w:t>
            </w:r>
          </w:p>
        </w:tc>
        <w:tc>
          <w:tcPr>
            <w:tcW w:w="946" w:type="dxa"/>
            <w:tcBorders>
              <w:top w:val="single" w:sz="4" w:space="0" w:color="auto"/>
              <w:left w:val="single" w:sz="4" w:space="0" w:color="auto"/>
              <w:bottom w:val="single" w:sz="4" w:space="0" w:color="auto"/>
            </w:tcBorders>
            <w:shd w:val="clear" w:color="auto" w:fill="FFFFFF"/>
          </w:tcPr>
          <w:p w:rsidR="00EB5BE2" w:rsidRPr="00EB5BE2" w:rsidRDefault="00EB5BE2" w:rsidP="00EB5BE2">
            <w:pPr>
              <w:widowControl w:val="0"/>
              <w:spacing w:after="0" w:line="240" w:lineRule="auto"/>
              <w:jc w:val="center"/>
              <w:rPr>
                <w:rFonts w:ascii="Arial" w:eastAsia="Sylfaen" w:hAnsi="Arial" w:cs="Arial"/>
                <w:color w:val="000000"/>
                <w:sz w:val="18"/>
                <w:szCs w:val="18"/>
                <w:lang w:bidi="ru-RU"/>
              </w:rPr>
            </w:pPr>
          </w:p>
          <w:p w:rsidR="00EB5BE2" w:rsidRPr="00EB5BE2" w:rsidRDefault="00EB5BE2" w:rsidP="00982EFF">
            <w:pPr>
              <w:widowControl w:val="0"/>
              <w:spacing w:after="0" w:line="240" w:lineRule="auto"/>
              <w:jc w:val="center"/>
              <w:rPr>
                <w:rFonts w:ascii="Arial" w:eastAsia="Sylfaen" w:hAnsi="Arial" w:cs="Arial"/>
                <w:color w:val="000000"/>
                <w:sz w:val="18"/>
                <w:szCs w:val="18"/>
                <w:lang w:bidi="ru-RU"/>
              </w:rPr>
            </w:pPr>
            <w:r w:rsidRPr="00EB5BE2">
              <w:rPr>
                <w:rFonts w:ascii="Arial" w:eastAsia="Sylfaen" w:hAnsi="Arial" w:cs="Arial"/>
                <w:color w:val="000000"/>
                <w:sz w:val="18"/>
                <w:szCs w:val="18"/>
                <w:lang w:bidi="ru-RU"/>
              </w:rPr>
              <w:t>2 </w:t>
            </w:r>
            <w:r w:rsidR="00982EFF">
              <w:rPr>
                <w:rFonts w:ascii="Arial" w:eastAsia="Sylfaen" w:hAnsi="Arial" w:cs="Arial"/>
                <w:color w:val="000000"/>
                <w:sz w:val="18"/>
                <w:szCs w:val="18"/>
                <w:lang w:bidi="ru-RU"/>
              </w:rPr>
              <w:t>030 0</w:t>
            </w:r>
            <w:r w:rsidRPr="00EB5BE2">
              <w:rPr>
                <w:rFonts w:ascii="Arial" w:eastAsia="Sylfaen" w:hAnsi="Arial" w:cs="Arial"/>
                <w:color w:val="000000"/>
                <w:sz w:val="18"/>
                <w:szCs w:val="18"/>
                <w:lang w:bidi="ru-RU"/>
              </w:rPr>
              <w:t>00,00</w:t>
            </w:r>
          </w:p>
        </w:tc>
        <w:tc>
          <w:tcPr>
            <w:tcW w:w="1306" w:type="dxa"/>
            <w:tcBorders>
              <w:top w:val="single" w:sz="4" w:space="0" w:color="auto"/>
              <w:left w:val="single" w:sz="4" w:space="0" w:color="auto"/>
              <w:bottom w:val="single" w:sz="4" w:space="0" w:color="auto"/>
            </w:tcBorders>
            <w:shd w:val="clear" w:color="auto" w:fill="FFFFFF"/>
            <w:vAlign w:val="center"/>
          </w:tcPr>
          <w:p w:rsidR="00EB5BE2" w:rsidRPr="00EB5BE2" w:rsidRDefault="00EB5BE2" w:rsidP="00EB5BE2">
            <w:pPr>
              <w:widowControl w:val="0"/>
              <w:spacing w:after="0" w:line="240" w:lineRule="auto"/>
              <w:jc w:val="center"/>
              <w:rPr>
                <w:rFonts w:ascii="Arial" w:eastAsia="Tahoma" w:hAnsi="Arial" w:cs="Arial"/>
                <w:color w:val="000000"/>
                <w:sz w:val="18"/>
                <w:szCs w:val="18"/>
                <w:lang w:bidi="ru-RU"/>
              </w:rPr>
            </w:pPr>
            <w:r w:rsidRPr="00EB5BE2">
              <w:rPr>
                <w:rFonts w:ascii="Arial" w:eastAsia="Tahoma" w:hAnsi="Arial" w:cs="Arial"/>
                <w:color w:val="000000"/>
                <w:sz w:val="18"/>
                <w:szCs w:val="18"/>
                <w:lang w:bidi="ru-RU"/>
              </w:rPr>
              <w:t>2</w:t>
            </w:r>
            <w:r w:rsidR="00982EFF">
              <w:rPr>
                <w:rFonts w:ascii="Arial" w:eastAsia="Tahoma" w:hAnsi="Arial" w:cs="Arial"/>
                <w:color w:val="000000"/>
                <w:sz w:val="18"/>
                <w:szCs w:val="18"/>
                <w:lang w:bidi="ru-RU"/>
              </w:rPr>
              <w:t xml:space="preserve"> 00</w:t>
            </w:r>
            <w:r w:rsidRPr="00EB5BE2">
              <w:rPr>
                <w:rFonts w:ascii="Arial" w:eastAsia="Tahoma" w:hAnsi="Arial" w:cs="Arial"/>
                <w:color w:val="000000"/>
                <w:sz w:val="18"/>
                <w:szCs w:val="18"/>
                <w:lang w:bidi="ru-RU"/>
              </w:rPr>
              <w:t>0 000,00</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EB5BE2" w:rsidRPr="00EB5BE2" w:rsidRDefault="00982EFF" w:rsidP="00982EFF">
            <w:pPr>
              <w:widowControl w:val="0"/>
              <w:spacing w:after="0" w:line="240" w:lineRule="auto"/>
              <w:jc w:val="center"/>
              <w:rPr>
                <w:rFonts w:ascii="Arial" w:eastAsia="Tahoma" w:hAnsi="Arial" w:cs="Arial"/>
                <w:color w:val="000000"/>
                <w:sz w:val="18"/>
                <w:szCs w:val="18"/>
                <w:lang w:bidi="ru-RU"/>
              </w:rPr>
            </w:pPr>
            <w:r>
              <w:rPr>
                <w:rFonts w:ascii="Arial" w:eastAsia="Tahoma" w:hAnsi="Arial" w:cs="Arial"/>
                <w:color w:val="000000"/>
                <w:sz w:val="18"/>
                <w:szCs w:val="18"/>
                <w:lang w:bidi="ru-RU"/>
              </w:rPr>
              <w:t>30 000</w:t>
            </w:r>
            <w:r w:rsidR="00EB5BE2" w:rsidRPr="00EB5BE2">
              <w:rPr>
                <w:rFonts w:ascii="Arial" w:eastAsia="Tahoma" w:hAnsi="Arial" w:cs="Arial"/>
                <w:color w:val="000000"/>
                <w:sz w:val="18"/>
                <w:szCs w:val="18"/>
                <w:lang w:bidi="ru-RU"/>
              </w:rPr>
              <w:t>,00</w:t>
            </w:r>
          </w:p>
        </w:tc>
      </w:tr>
    </w:tbl>
    <w:p w:rsidR="00EB5BE2" w:rsidRPr="00EB5BE2" w:rsidRDefault="00EB5BE2" w:rsidP="00EB5BE2">
      <w:pPr>
        <w:spacing w:after="0" w:line="240" w:lineRule="auto"/>
        <w:ind w:firstLine="709"/>
        <w:jc w:val="both"/>
        <w:rPr>
          <w:rFonts w:ascii="Arial" w:hAnsi="Arial" w:cs="Arial"/>
          <w:sz w:val="24"/>
          <w:szCs w:val="24"/>
        </w:rPr>
      </w:pPr>
    </w:p>
    <w:p w:rsidR="00EB5BE2" w:rsidRPr="00EB5BE2" w:rsidRDefault="00EB5BE2" w:rsidP="00EB5BE2">
      <w:pPr>
        <w:spacing w:after="0" w:line="240" w:lineRule="auto"/>
        <w:ind w:firstLine="709"/>
        <w:jc w:val="both"/>
        <w:rPr>
          <w:rFonts w:ascii="Arial" w:hAnsi="Arial" w:cs="Arial"/>
          <w:sz w:val="24"/>
          <w:szCs w:val="24"/>
        </w:rPr>
      </w:pPr>
      <w:r w:rsidRPr="00EB5BE2">
        <w:rPr>
          <w:rFonts w:ascii="Arial" w:hAnsi="Arial" w:cs="Arial"/>
          <w:sz w:val="24"/>
          <w:szCs w:val="24"/>
        </w:rPr>
        <w:t xml:space="preserve">По разделу «Культура и искусство» исполнено за отчетный период – 4 507 429 рублей 17 копеек или 99,1% при годовых назначениях 4 549 028 рублей 88 копеек. </w:t>
      </w:r>
      <w:bookmarkStart w:id="0" w:name="_GoBack"/>
      <w:bookmarkEnd w:id="0"/>
    </w:p>
    <w:p w:rsidR="00EB5BE2" w:rsidRPr="00EB5BE2" w:rsidRDefault="00EB5BE2" w:rsidP="00EB5BE2">
      <w:pPr>
        <w:spacing w:after="0" w:line="240" w:lineRule="auto"/>
        <w:ind w:firstLine="709"/>
        <w:jc w:val="both"/>
        <w:rPr>
          <w:rFonts w:ascii="Arial" w:hAnsi="Arial" w:cs="Arial"/>
          <w:sz w:val="24"/>
          <w:szCs w:val="24"/>
        </w:rPr>
      </w:pPr>
      <w:r w:rsidRPr="00EB5BE2">
        <w:rPr>
          <w:rFonts w:ascii="Arial" w:hAnsi="Arial" w:cs="Arial"/>
          <w:sz w:val="24"/>
          <w:szCs w:val="24"/>
        </w:rPr>
        <w:t>По разделу «Социальная политика» произведены расходы на сумму 182 856 рублей 00 копеек на выплату доплаты неработающим пенсионерам муниципальным служащим согласно Положению о порядке назначения, перерасчета и выплаты пенсии за выслугу лет муниципальным служащим.</w:t>
      </w:r>
    </w:p>
    <w:p w:rsidR="00EB5BE2" w:rsidRPr="00EB5BE2" w:rsidRDefault="00EB5BE2" w:rsidP="00EB5BE2">
      <w:pPr>
        <w:spacing w:after="0" w:line="240" w:lineRule="auto"/>
        <w:ind w:firstLine="709"/>
        <w:jc w:val="both"/>
        <w:rPr>
          <w:rFonts w:ascii="Arial" w:hAnsi="Arial" w:cs="Arial"/>
          <w:sz w:val="24"/>
          <w:szCs w:val="24"/>
        </w:rPr>
      </w:pPr>
      <w:r w:rsidRPr="00EB5BE2">
        <w:rPr>
          <w:rFonts w:ascii="Arial" w:hAnsi="Arial" w:cs="Arial"/>
          <w:sz w:val="24"/>
          <w:szCs w:val="24"/>
        </w:rPr>
        <w:t>По разделу «Массовый спорт» произведены расходы на сумму 0 рублей 00 копеек.</w:t>
      </w:r>
    </w:p>
    <w:p w:rsidR="00EB5BE2" w:rsidRPr="00EB5BE2" w:rsidRDefault="00EB5BE2" w:rsidP="00EB5BE2">
      <w:pPr>
        <w:spacing w:after="0" w:line="240" w:lineRule="auto"/>
        <w:ind w:firstLine="708"/>
        <w:jc w:val="both"/>
        <w:rPr>
          <w:rFonts w:ascii="Arial" w:hAnsi="Arial" w:cs="Arial"/>
          <w:sz w:val="24"/>
          <w:szCs w:val="24"/>
        </w:rPr>
      </w:pPr>
      <w:r w:rsidRPr="00EB5BE2">
        <w:rPr>
          <w:rFonts w:ascii="Arial" w:hAnsi="Arial" w:cs="Arial"/>
          <w:sz w:val="24"/>
          <w:szCs w:val="24"/>
        </w:rPr>
        <w:t>По разделу «Прочие межбюджетные трансферты общего характера» произведены расходы на сумму 26 540 рублей 26 копеек при годовом назначении 26 540 рублей 26 копеек контрольно-счетной палате по внешнему муниципальному финансовому контролю.</w:t>
      </w:r>
    </w:p>
    <w:p w:rsidR="00EB5BE2" w:rsidRPr="00EB5BE2" w:rsidRDefault="00EB5BE2" w:rsidP="00EB5BE2">
      <w:pPr>
        <w:spacing w:after="0" w:line="240" w:lineRule="auto"/>
        <w:ind w:firstLine="709"/>
        <w:jc w:val="both"/>
        <w:rPr>
          <w:rFonts w:ascii="Arial" w:hAnsi="Arial" w:cs="Arial"/>
          <w:sz w:val="24"/>
          <w:szCs w:val="24"/>
        </w:rPr>
      </w:pPr>
      <w:r w:rsidRPr="00EB5BE2">
        <w:rPr>
          <w:rFonts w:ascii="Arial" w:hAnsi="Arial" w:cs="Arial"/>
          <w:sz w:val="24"/>
          <w:szCs w:val="24"/>
        </w:rPr>
        <w:t>Остаток средств на лицевом счете по состоянию на 1 января 2024 года составляет 2 050 149 рублей 34 копейки.</w:t>
      </w:r>
    </w:p>
    <w:p w:rsidR="00EB5BE2" w:rsidRPr="00EB5BE2" w:rsidRDefault="00EB5BE2" w:rsidP="00EB5BE2">
      <w:pPr>
        <w:spacing w:after="0" w:line="240" w:lineRule="auto"/>
        <w:jc w:val="center"/>
        <w:rPr>
          <w:rFonts w:ascii="Arial" w:eastAsia="Calibri" w:hAnsi="Arial" w:cs="Arial"/>
          <w:b/>
          <w:sz w:val="24"/>
          <w:szCs w:val="24"/>
          <w:lang w:eastAsia="en-US"/>
        </w:rPr>
      </w:pPr>
    </w:p>
    <w:p w:rsidR="00A609F1" w:rsidRPr="00EB5BE2" w:rsidRDefault="00A609F1">
      <w:pPr>
        <w:rPr>
          <w:rFonts w:ascii="Arial" w:hAnsi="Arial" w:cs="Arial"/>
          <w:sz w:val="24"/>
          <w:szCs w:val="24"/>
        </w:rPr>
      </w:pPr>
    </w:p>
    <w:sectPr w:rsidR="00A609F1" w:rsidRPr="00EB5B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E2"/>
    <w:rsid w:val="00382472"/>
    <w:rsid w:val="00982EFF"/>
    <w:rsid w:val="00A609F1"/>
    <w:rsid w:val="00EB5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7ACD"/>
  <w15:chartTrackingRefBased/>
  <w15:docId w15:val="{3FCCE9E7-D084-4236-AB12-77C3F81D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BE2"/>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247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8247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1409</Words>
  <Characters>8037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43</cp:lastModifiedBy>
  <cp:revision>4</cp:revision>
  <cp:lastPrinted>2024-06-04T07:29:00Z</cp:lastPrinted>
  <dcterms:created xsi:type="dcterms:W3CDTF">2024-05-07T07:23:00Z</dcterms:created>
  <dcterms:modified xsi:type="dcterms:W3CDTF">2024-06-04T07:30:00Z</dcterms:modified>
</cp:coreProperties>
</file>