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6C68DA" w:rsidP="00FD171B">
      <w:pPr>
        <w:jc w:val="center"/>
        <w:rPr>
          <w:i/>
        </w:rPr>
      </w:pPr>
      <w:r>
        <w:rPr>
          <w:i/>
        </w:rPr>
        <w:t>31.10</w:t>
      </w:r>
      <w:r w:rsidR="00A27E43">
        <w:rPr>
          <w:i/>
        </w:rPr>
        <w:t>.20</w:t>
      </w:r>
      <w:r w:rsidR="00895A98">
        <w:rPr>
          <w:i/>
        </w:rPr>
        <w:t>2</w:t>
      </w:r>
      <w:r w:rsidR="00015D2E">
        <w:rPr>
          <w:i/>
        </w:rPr>
        <w:t>2</w:t>
      </w:r>
      <w:r w:rsidR="00A27E43">
        <w:rPr>
          <w:i/>
        </w:rPr>
        <w:t>г.</w:t>
      </w:r>
      <w:r w:rsidR="00895A98">
        <w:rPr>
          <w:i/>
        </w:rPr>
        <w:t xml:space="preserve"> </w:t>
      </w:r>
      <w:r w:rsidR="007178AD">
        <w:rPr>
          <w:i/>
        </w:rPr>
        <w:t>№</w:t>
      </w:r>
      <w:r>
        <w:rPr>
          <w:i/>
        </w:rPr>
        <w:t>10</w:t>
      </w:r>
    </w:p>
    <w:p w:rsidR="00FD171B" w:rsidRDefault="00FD171B" w:rsidP="00FD171B">
      <w:pPr>
        <w:jc w:val="center"/>
        <w:rPr>
          <w:i/>
        </w:rPr>
      </w:pPr>
    </w:p>
    <w:p w:rsidR="00FD171B" w:rsidRDefault="00015D2E" w:rsidP="00FD171B">
      <w:pPr>
        <w:jc w:val="center"/>
        <w:rPr>
          <w:i/>
        </w:rPr>
      </w:pPr>
      <w:r>
        <w:rPr>
          <w:i/>
        </w:rPr>
        <w:t>Газета для жителей: с</w:t>
      </w:r>
      <w:r w:rsidR="00FD171B">
        <w:rPr>
          <w:i/>
        </w:rPr>
        <w:t>.</w:t>
      </w:r>
      <w:r>
        <w:rPr>
          <w:i/>
        </w:rPr>
        <w:t xml:space="preserve"> </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w:t>
      </w:r>
      <w:r w:rsidR="00462C61">
        <w:rPr>
          <w:i/>
        </w:rPr>
        <w:t>ы, д. Гушит</w:t>
      </w:r>
      <w:r>
        <w:rPr>
          <w:i/>
        </w:rPr>
        <w:t>,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D77DDE" w:rsidRDefault="00D77DDE" w:rsidP="00FD171B">
      <w:pPr>
        <w:jc w:val="center"/>
        <w:rPr>
          <w:i/>
        </w:rPr>
      </w:pPr>
    </w:p>
    <w:p w:rsidR="00D77DDE" w:rsidRDefault="00D77DDE" w:rsidP="00FD171B">
      <w:pPr>
        <w:jc w:val="center"/>
        <w:rPr>
          <w:i/>
        </w:rPr>
      </w:pPr>
    </w:p>
    <w:p w:rsidR="00D77DDE" w:rsidRDefault="00D77DDE" w:rsidP="00FD171B">
      <w:pPr>
        <w:jc w:val="center"/>
        <w:rPr>
          <w:i/>
        </w:rPr>
      </w:pPr>
    </w:p>
    <w:p w:rsidR="002076F8" w:rsidRDefault="002076F8" w:rsidP="00876956">
      <w:pPr>
        <w:rPr>
          <w:i/>
          <w:sz w:val="28"/>
          <w:szCs w:val="28"/>
        </w:rPr>
      </w:pPr>
    </w:p>
    <w:p w:rsidR="00FD171B" w:rsidRPr="00CE368E" w:rsidRDefault="00015D2E"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015D2E">
        <w:rPr>
          <w:i/>
          <w:sz w:val="28"/>
          <w:szCs w:val="28"/>
        </w:rPr>
        <w:t>2</w:t>
      </w:r>
      <w:r w:rsidRPr="00CE368E">
        <w:rPr>
          <w:i/>
          <w:sz w:val="28"/>
          <w:szCs w:val="28"/>
        </w:rPr>
        <w:t>г.</w:t>
      </w:r>
    </w:p>
    <w:p w:rsidR="00FD171B" w:rsidRDefault="00FD171B" w:rsidP="00FD171B">
      <w:pPr>
        <w:rPr>
          <w:i/>
          <w:sz w:val="28"/>
          <w:szCs w:val="28"/>
        </w:rPr>
      </w:pPr>
    </w:p>
    <w:p w:rsidR="00D77DDE" w:rsidRDefault="00D77DDE" w:rsidP="00876956">
      <w:pPr>
        <w:rPr>
          <w:i/>
          <w:sz w:val="28"/>
          <w:szCs w:val="28"/>
        </w:rPr>
      </w:pPr>
    </w:p>
    <w:p w:rsidR="00D77DDE" w:rsidRDefault="00D77DDE" w:rsidP="00876956">
      <w:pPr>
        <w:rPr>
          <w:i/>
          <w:sz w:val="28"/>
          <w:szCs w:val="28"/>
        </w:rPr>
      </w:pPr>
      <w:bookmarkStart w:id="0" w:name="_GoBack"/>
      <w:bookmarkEnd w:id="0"/>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12.10.2022 г. №50</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РОССЙСКАЯ ФЕДЕРАЦИЯ</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ИРКУТСКАЯ ОБЛАСТЬ</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ЭХИРИТ-БУЛАГАТСКИЙ РАЙОН</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МУНИЦИПАЛЬНОЕ ОБРАЗОВАНИЕ «КОРСУКСКОЕ»</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АДМИНИСТРАЦИЯ</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ПОСТАНОВЛЕНИЕ</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НА 2022 ГОД</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ПОСТАНОВЛЯЕТ:</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numPr>
          <w:ilvl w:val="0"/>
          <w:numId w:val="26"/>
        </w:numPr>
        <w:jc w:val="both"/>
        <w:rPr>
          <w:rFonts w:ascii="Arial" w:hAnsi="Arial" w:cs="Arial"/>
          <w:bCs/>
          <w:color w:val="000000"/>
          <w:sz w:val="16"/>
          <w:szCs w:val="16"/>
        </w:rPr>
      </w:pPr>
      <w:r w:rsidRPr="006C68DA">
        <w:rPr>
          <w:rFonts w:ascii="Arial" w:hAnsi="Arial" w:cs="Arial"/>
          <w:bCs/>
          <w:color w:val="000000"/>
          <w:sz w:val="16"/>
          <w:szCs w:val="16"/>
        </w:rPr>
        <w:t xml:space="preserve">  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на 2022 год (Приложение №1).</w:t>
      </w:r>
    </w:p>
    <w:p w:rsidR="006C68DA" w:rsidRPr="006C68DA" w:rsidRDefault="006C68DA" w:rsidP="006C68DA">
      <w:pPr>
        <w:numPr>
          <w:ilvl w:val="0"/>
          <w:numId w:val="26"/>
        </w:numPr>
        <w:jc w:val="both"/>
        <w:rPr>
          <w:rFonts w:ascii="Arial" w:hAnsi="Arial" w:cs="Arial"/>
          <w:bCs/>
          <w:color w:val="000000"/>
          <w:sz w:val="16"/>
          <w:szCs w:val="16"/>
        </w:rPr>
      </w:pPr>
      <w:r w:rsidRPr="006C68DA">
        <w:rPr>
          <w:rFonts w:ascii="Arial" w:hAnsi="Arial" w:cs="Arial"/>
          <w:bCs/>
          <w:color w:val="000000"/>
          <w:sz w:val="16"/>
          <w:szCs w:val="16"/>
        </w:rPr>
        <w:t xml:space="preserve">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6C68DA" w:rsidRPr="006C68DA" w:rsidRDefault="006C68DA" w:rsidP="006C68DA">
      <w:pPr>
        <w:numPr>
          <w:ilvl w:val="0"/>
          <w:numId w:val="26"/>
        </w:numPr>
        <w:jc w:val="both"/>
        <w:rPr>
          <w:rFonts w:ascii="Arial" w:hAnsi="Arial" w:cs="Arial"/>
          <w:bCs/>
          <w:color w:val="000000"/>
          <w:sz w:val="16"/>
          <w:szCs w:val="16"/>
        </w:rPr>
      </w:pPr>
      <w:r w:rsidRPr="006C68DA">
        <w:rPr>
          <w:rFonts w:ascii="Arial" w:hAnsi="Arial" w:cs="Arial"/>
          <w:bCs/>
          <w:color w:val="000000"/>
          <w:sz w:val="16"/>
          <w:szCs w:val="16"/>
        </w:rPr>
        <w:t>Контроль за исполнением настоящего постановления оставляю за собой.</w:t>
      </w:r>
    </w:p>
    <w:p w:rsidR="006C68DA" w:rsidRPr="006C68DA" w:rsidRDefault="006C68DA" w:rsidP="006C68DA">
      <w:pPr>
        <w:numPr>
          <w:ilvl w:val="0"/>
          <w:numId w:val="26"/>
        </w:numPr>
        <w:jc w:val="both"/>
        <w:rPr>
          <w:rFonts w:ascii="Arial" w:hAnsi="Arial" w:cs="Arial"/>
          <w:bCs/>
          <w:color w:val="000000"/>
          <w:sz w:val="16"/>
          <w:szCs w:val="16"/>
        </w:rPr>
      </w:pPr>
      <w:r w:rsidRPr="006C68DA">
        <w:rPr>
          <w:rFonts w:ascii="Arial" w:hAnsi="Arial" w:cs="Arial"/>
          <w:bCs/>
          <w:color w:val="000000"/>
          <w:sz w:val="16"/>
          <w:szCs w:val="16"/>
        </w:rPr>
        <w:t>Настоящее постановление вступает в силу со дня его официального опубликования.</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rPr>
          <w:rFonts w:ascii="Arial" w:hAnsi="Arial" w:cs="Arial"/>
          <w:bCs/>
          <w:color w:val="000000"/>
          <w:sz w:val="16"/>
          <w:szCs w:val="16"/>
        </w:rPr>
      </w:pPr>
      <w:r w:rsidRPr="006C68DA">
        <w:rPr>
          <w:rFonts w:ascii="Arial" w:hAnsi="Arial" w:cs="Arial"/>
          <w:bCs/>
          <w:color w:val="000000"/>
          <w:sz w:val="16"/>
          <w:szCs w:val="16"/>
        </w:rPr>
        <w:t xml:space="preserve">          </w:t>
      </w:r>
      <w:r>
        <w:rPr>
          <w:rFonts w:ascii="Arial" w:hAnsi="Arial" w:cs="Arial"/>
          <w:bCs/>
          <w:color w:val="000000"/>
          <w:sz w:val="16"/>
          <w:szCs w:val="16"/>
        </w:rPr>
        <w:t xml:space="preserve">                </w:t>
      </w:r>
      <w:r w:rsidRPr="006C68DA">
        <w:rPr>
          <w:rFonts w:ascii="Arial" w:hAnsi="Arial" w:cs="Arial"/>
          <w:bCs/>
          <w:color w:val="000000"/>
          <w:sz w:val="16"/>
          <w:szCs w:val="16"/>
        </w:rPr>
        <w:t xml:space="preserve"> Глава муниципального образования</w:t>
      </w:r>
    </w:p>
    <w:p w:rsidR="006C68DA" w:rsidRPr="006C68DA" w:rsidRDefault="006C68DA" w:rsidP="006C68DA">
      <w:pPr>
        <w:rPr>
          <w:rFonts w:ascii="Arial" w:hAnsi="Arial" w:cs="Arial"/>
          <w:b/>
          <w:bCs/>
          <w:color w:val="000000"/>
          <w:sz w:val="16"/>
          <w:szCs w:val="16"/>
        </w:rPr>
      </w:pPr>
      <w:r>
        <w:rPr>
          <w:rFonts w:ascii="Arial" w:hAnsi="Arial" w:cs="Arial"/>
          <w:bCs/>
          <w:color w:val="000000"/>
          <w:sz w:val="16"/>
          <w:szCs w:val="16"/>
        </w:rPr>
        <w:t xml:space="preserve">                           </w:t>
      </w:r>
      <w:r w:rsidRPr="006C68DA">
        <w:rPr>
          <w:rFonts w:ascii="Arial" w:hAnsi="Arial" w:cs="Arial"/>
          <w:bCs/>
          <w:color w:val="000000"/>
          <w:sz w:val="16"/>
          <w:szCs w:val="16"/>
        </w:rPr>
        <w:t>«Корсукское»</w:t>
      </w:r>
      <w:r w:rsidRPr="006C68DA">
        <w:rPr>
          <w:rFonts w:ascii="Arial" w:hAnsi="Arial" w:cs="Arial"/>
          <w:bCs/>
          <w:color w:val="000000"/>
          <w:sz w:val="16"/>
          <w:szCs w:val="16"/>
        </w:rPr>
        <w:tab/>
      </w:r>
      <w:r w:rsidRPr="006C68DA">
        <w:rPr>
          <w:rFonts w:ascii="Arial" w:hAnsi="Arial" w:cs="Arial"/>
          <w:bCs/>
          <w:color w:val="000000"/>
          <w:sz w:val="16"/>
          <w:szCs w:val="16"/>
        </w:rPr>
        <w:tab/>
      </w:r>
      <w:r w:rsidRPr="006C68DA">
        <w:rPr>
          <w:rFonts w:ascii="Arial" w:hAnsi="Arial" w:cs="Arial"/>
          <w:bCs/>
          <w:color w:val="000000"/>
          <w:sz w:val="16"/>
          <w:szCs w:val="16"/>
        </w:rPr>
        <w:tab/>
      </w:r>
      <w:r w:rsidRPr="006C68DA">
        <w:rPr>
          <w:rFonts w:ascii="Arial" w:hAnsi="Arial" w:cs="Arial"/>
          <w:bCs/>
          <w:color w:val="000000"/>
          <w:sz w:val="16"/>
          <w:szCs w:val="16"/>
        </w:rPr>
        <w:tab/>
      </w:r>
      <w:r w:rsidRPr="006C68DA">
        <w:rPr>
          <w:rFonts w:ascii="Arial" w:hAnsi="Arial" w:cs="Arial"/>
          <w:bCs/>
          <w:color w:val="000000"/>
          <w:sz w:val="16"/>
          <w:szCs w:val="16"/>
        </w:rPr>
        <w:tab/>
      </w:r>
      <w:r w:rsidRPr="006C68DA">
        <w:rPr>
          <w:rFonts w:ascii="Arial" w:hAnsi="Arial" w:cs="Arial"/>
          <w:bCs/>
          <w:color w:val="000000"/>
          <w:sz w:val="16"/>
          <w:szCs w:val="16"/>
        </w:rPr>
        <w:tab/>
        <w:t>Е.А.Хаптахаев</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right"/>
        <w:rPr>
          <w:rFonts w:ascii="Arial" w:hAnsi="Arial" w:cs="Arial"/>
          <w:b/>
          <w:bCs/>
          <w:color w:val="000000"/>
          <w:sz w:val="16"/>
          <w:szCs w:val="16"/>
        </w:rPr>
      </w:pPr>
      <w:r w:rsidRPr="006C68DA">
        <w:rPr>
          <w:rFonts w:ascii="Arial" w:hAnsi="Arial" w:cs="Arial"/>
          <w:b/>
          <w:bCs/>
          <w:color w:val="000000"/>
          <w:sz w:val="16"/>
          <w:szCs w:val="16"/>
        </w:rPr>
        <w:t>Приложение №1</w:t>
      </w:r>
    </w:p>
    <w:p w:rsidR="006C68DA" w:rsidRPr="006C68DA" w:rsidRDefault="006C68DA" w:rsidP="006C68DA">
      <w:pPr>
        <w:jc w:val="right"/>
        <w:rPr>
          <w:rFonts w:ascii="Arial" w:hAnsi="Arial" w:cs="Arial"/>
          <w:b/>
          <w:bCs/>
          <w:color w:val="000000"/>
          <w:sz w:val="16"/>
          <w:szCs w:val="16"/>
        </w:rPr>
      </w:pPr>
      <w:r w:rsidRPr="006C68DA">
        <w:rPr>
          <w:rFonts w:ascii="Arial" w:hAnsi="Arial" w:cs="Arial"/>
          <w:b/>
          <w:bCs/>
          <w:color w:val="000000"/>
          <w:sz w:val="16"/>
          <w:szCs w:val="16"/>
        </w:rPr>
        <w:t>к постановлению администрации муниципального образования «Корсукское» от 12.10.2022г.№50</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НА 2022 ГОД </w:t>
      </w:r>
    </w:p>
    <w:p w:rsidR="006C68DA" w:rsidRPr="006C68DA" w:rsidRDefault="006C68DA" w:rsidP="006C68DA">
      <w:pPr>
        <w:jc w:val="both"/>
        <w:rPr>
          <w:rFonts w:ascii="Arial" w:hAnsi="Arial" w:cs="Arial"/>
          <w:bCs/>
          <w:color w:val="000000"/>
          <w:sz w:val="16"/>
          <w:szCs w:val="16"/>
        </w:rPr>
      </w:pP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C68DA" w:rsidRPr="006C68DA" w:rsidRDefault="006C68DA" w:rsidP="006C68DA">
      <w:pPr>
        <w:jc w:val="both"/>
        <w:rPr>
          <w:rFonts w:ascii="Arial" w:hAnsi="Arial" w:cs="Arial"/>
          <w:bCs/>
          <w:color w:val="000000"/>
          <w:sz w:val="16"/>
          <w:szCs w:val="16"/>
        </w:rPr>
      </w:pP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1.1. Настоящая Программа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на 2022 год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Мероприятия по профилактике нарушений обязательных требований, требований, установленных муниципальными правовыми актами по организации и осуществлению муниципального контроля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(далее - мероприятия по профилактике нарушений), осуществляются должностными лицами (уполномоченными специалистами) на осуществление муниципального контроля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1.2.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«Корсукское» (далее – муниципальный контроль).</w:t>
      </w:r>
    </w:p>
    <w:p w:rsidR="006C68DA" w:rsidRPr="006C68DA" w:rsidRDefault="006C68DA" w:rsidP="006C68DA">
      <w:pPr>
        <w:jc w:val="both"/>
        <w:rPr>
          <w:rFonts w:ascii="Arial" w:hAnsi="Arial" w:cs="Arial"/>
          <w:bCs/>
          <w:color w:val="000000"/>
          <w:sz w:val="16"/>
          <w:szCs w:val="16"/>
        </w:rPr>
      </w:pP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1.3. Органом местного самоуправления, уполномоченным на осуществление муниципального контроля является администрация муниципального образования «Корсукское» (далее – администрация, контрольный орган).</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1.4. Предметом муниципального контроля является: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соблюдение организациями и гражданами (далее – контролируемые лица) обязательных требований: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     в области автомобильных дорог и дорожной деятельности, установленных в отношении автомобильных дорог:</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а) к эксплуатации объектов дорожного сервиса, размещенных</w:t>
      </w:r>
      <w:r w:rsidRPr="006C68DA">
        <w:rPr>
          <w:rFonts w:ascii="Arial" w:hAnsi="Arial" w:cs="Arial"/>
          <w:bCs/>
          <w:color w:val="000000"/>
          <w:sz w:val="16"/>
          <w:szCs w:val="16"/>
        </w:rPr>
        <w:br/>
        <w:t>в полосах отвода и (или) придорожных полосах автомобильных дорог общего пользования;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б) к осуществлению работ по капитальному ремонту, ремонту</w:t>
      </w:r>
      <w:r w:rsidRPr="006C68DA">
        <w:rPr>
          <w:rFonts w:ascii="Arial" w:hAnsi="Arial" w:cs="Arial"/>
          <w:bCs/>
          <w:color w:val="000000"/>
          <w:sz w:val="16"/>
          <w:szCs w:val="1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исполнение решений, принимаемых по результатам контрольных мероприятий.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lastRenderedPageBreak/>
        <w:t>1)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 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3) обеспечение регулярного обобщения практики осуществления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2. Цели и задачи реализации Программы</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2.1. Целями профилактической работы являются: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 стимулирование добросовестного соблюдения обязательных требований всеми контролируемыми лицами;</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5) снижение административной нагрузки на контролируемых лиц;</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6) снижение размера ущерба, причиняемого охраняемым законом ценностям.</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2.2. Задачами профилактической работы являются:</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1) укрепление системы профилактики нарушений обязательных требований;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C68DA" w:rsidRPr="006C68DA" w:rsidRDefault="006C68DA" w:rsidP="006C68DA">
      <w:pPr>
        <w:jc w:val="both"/>
        <w:rPr>
          <w:rFonts w:ascii="Arial" w:hAnsi="Arial" w:cs="Arial"/>
          <w:bCs/>
          <w:color w:val="000000"/>
          <w:sz w:val="16"/>
          <w:szCs w:val="16"/>
        </w:rPr>
      </w:pPr>
      <w:r w:rsidRPr="006C68DA">
        <w:rPr>
          <w:rFonts w:ascii="Arial" w:hAnsi="Arial" w:cs="Arial"/>
          <w:bCs/>
          <w:color w:val="000000"/>
          <w:sz w:val="16"/>
          <w:szCs w:val="16"/>
        </w:rPr>
        <w:t>3) повышение правосознания и правовой культуры организаций и граждан в сфере рассматриваемых правоотношений.</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3. Перечень профилактических мероприятий, сроки (периодичность) их проведения</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4322"/>
        <w:gridCol w:w="2311"/>
        <w:gridCol w:w="2358"/>
      </w:tblGrid>
      <w:tr w:rsidR="006C68DA" w:rsidRPr="006C68DA"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п/п</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Наименование мероприятия</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Срок реализации мероприятия</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Структурное подразделение, ответственное за реализацию </w:t>
            </w:r>
          </w:p>
        </w:tc>
      </w:tr>
      <w:tr w:rsidR="006C68DA" w:rsidRPr="006C68DA"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1</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По мере необходимости</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6C68DA" w:rsidRPr="006C68DA"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2</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По мере появления оснований, предусмотренных законодательством</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6C68DA" w:rsidRPr="006C68DA"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3</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Консультирование:</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1) Инспекторы осуществляют консультирование контролируемых лиц и их представителей:</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2) Индивидуальное консультирование на личном приёме каждого заявителя;</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3) Письменное консультирование контролируемых лиц и их представителей;</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4) Контролируемое лицо вправе направить запрос о предоставлении письменного ответа в сроки, установленные Федеральным </w:t>
            </w:r>
            <w:hyperlink r:id="rId7" w:history="1">
              <w:r w:rsidRPr="006C68DA">
                <w:rPr>
                  <w:rStyle w:val="aa"/>
                  <w:rFonts w:ascii="Arial" w:hAnsi="Arial" w:cs="Arial"/>
                  <w:bCs/>
                  <w:sz w:val="16"/>
                  <w:szCs w:val="16"/>
                </w:rPr>
                <w:t>законом</w:t>
              </w:r>
            </w:hyperlink>
            <w:r w:rsidRPr="006C68DA">
              <w:rPr>
                <w:rFonts w:ascii="Arial" w:hAnsi="Arial" w:cs="Arial"/>
                <w:bCs/>
                <w:color w:val="000000"/>
                <w:sz w:val="16"/>
                <w:szCs w:val="16"/>
              </w:rPr>
              <w:t xml:space="preserve"> от 02.05.2006 г. № 59-ФЗ «О порядке рассмотрения обращений граждан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По мере обращения контролируемых лиц и их представителей</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6C68DA" w:rsidRPr="006C68DA"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4</w:t>
            </w:r>
          </w:p>
        </w:tc>
        <w:tc>
          <w:tcPr>
            <w:tcW w:w="43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Обобщение (доклад) правоприменительной практики (в соответствии с постановлением Правительства РФ </w:t>
            </w:r>
            <w:r w:rsidRPr="006C68DA">
              <w:rPr>
                <w:rFonts w:ascii="Arial" w:hAnsi="Arial" w:cs="Arial"/>
                <w:bCs/>
                <w:color w:val="000000"/>
                <w:sz w:val="16"/>
                <w:szCs w:val="16"/>
              </w:rPr>
              <w:lastRenderedPageBreak/>
              <w:t>от 07.12.2020 г.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tc>
        <w:tc>
          <w:tcPr>
            <w:tcW w:w="23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lastRenderedPageBreak/>
              <w:t xml:space="preserve">Ежегодно, не позднее 30 января года, следующего </w:t>
            </w:r>
            <w:r w:rsidRPr="006C68DA">
              <w:rPr>
                <w:rFonts w:ascii="Arial" w:hAnsi="Arial" w:cs="Arial"/>
                <w:bCs/>
                <w:color w:val="000000"/>
                <w:sz w:val="16"/>
                <w:szCs w:val="16"/>
              </w:rPr>
              <w:lastRenderedPageBreak/>
              <w:t>за годом обобщения правоприменительной практики</w:t>
            </w:r>
          </w:p>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tc>
        <w:tc>
          <w:tcPr>
            <w:tcW w:w="23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lastRenderedPageBreak/>
              <w:t xml:space="preserve">Специалист администрации, к </w:t>
            </w:r>
            <w:r w:rsidRPr="006C68DA">
              <w:rPr>
                <w:rFonts w:ascii="Arial" w:hAnsi="Arial" w:cs="Arial"/>
                <w:bCs/>
                <w:color w:val="000000"/>
                <w:sz w:val="16"/>
                <w:szCs w:val="16"/>
              </w:rPr>
              <w:lastRenderedPageBreak/>
              <w:t>должностным обязанностям которого относится осуществление муниципального контроля</w:t>
            </w:r>
          </w:p>
        </w:tc>
      </w:tr>
    </w:tbl>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lastRenderedPageBreak/>
        <w:t xml:space="preserve"> </w:t>
      </w:r>
    </w:p>
    <w:p w:rsidR="006C68DA" w:rsidRPr="006C68DA" w:rsidRDefault="006C68DA" w:rsidP="006C68DA">
      <w:pPr>
        <w:numPr>
          <w:ilvl w:val="0"/>
          <w:numId w:val="27"/>
        </w:numPr>
        <w:jc w:val="center"/>
        <w:rPr>
          <w:rFonts w:ascii="Arial" w:hAnsi="Arial" w:cs="Arial"/>
          <w:b/>
          <w:bCs/>
          <w:color w:val="000000"/>
          <w:sz w:val="16"/>
          <w:szCs w:val="16"/>
        </w:rPr>
      </w:pPr>
      <w:r w:rsidRPr="006C68DA">
        <w:rPr>
          <w:rFonts w:ascii="Arial" w:hAnsi="Arial" w:cs="Arial"/>
          <w:b/>
          <w:bCs/>
          <w:color w:val="000000"/>
          <w:sz w:val="16"/>
          <w:szCs w:val="16"/>
        </w:rPr>
        <w:t>Показатели результативности и эффективности Программы</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6C68DA" w:rsidRPr="006C68DA"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Величина</w:t>
            </w:r>
          </w:p>
        </w:tc>
      </w:tr>
      <w:tr w:rsidR="006C68DA" w:rsidRPr="006C68DA"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100 %</w:t>
            </w:r>
          </w:p>
        </w:tc>
      </w:tr>
      <w:tr w:rsidR="006C68DA" w:rsidRPr="006C68DA"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100 % от числа обратившихся</w:t>
            </w:r>
          </w:p>
        </w:tc>
      </w:tr>
      <w:tr w:rsidR="006C68DA" w:rsidRPr="006C68DA"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не менее 1 мероприятия, проведенного органом муниципального контроля</w:t>
            </w:r>
          </w:p>
        </w:tc>
      </w:tr>
    </w:tbl>
    <w:p w:rsidR="006C68DA" w:rsidRPr="006C68DA" w:rsidRDefault="006C68DA" w:rsidP="006C68DA">
      <w:pPr>
        <w:jc w:val="center"/>
        <w:rPr>
          <w:rFonts w:ascii="Arial" w:hAnsi="Arial" w:cs="Arial"/>
          <w:bCs/>
          <w:color w:val="000000"/>
          <w:sz w:val="16"/>
          <w:szCs w:val="16"/>
        </w:rPr>
      </w:pPr>
      <w:r w:rsidRPr="006C68DA">
        <w:rPr>
          <w:rFonts w:ascii="Arial" w:hAnsi="Arial" w:cs="Arial"/>
          <w:bCs/>
          <w:color w:val="000000"/>
          <w:sz w:val="16"/>
          <w:szCs w:val="16"/>
        </w:rPr>
        <w:t xml:space="preserve"> </w:t>
      </w:r>
    </w:p>
    <w:p w:rsidR="006C68DA" w:rsidRPr="006C68DA" w:rsidRDefault="006C68DA" w:rsidP="006C68DA">
      <w:pPr>
        <w:jc w:val="center"/>
        <w:rPr>
          <w:rFonts w:ascii="Arial" w:hAnsi="Arial" w:cs="Arial"/>
          <w:bCs/>
          <w:color w:val="000000"/>
          <w:sz w:val="16"/>
          <w:szCs w:val="16"/>
        </w:rPr>
      </w:pPr>
    </w:p>
    <w:p w:rsidR="006C68DA" w:rsidRPr="006C68DA" w:rsidRDefault="006C68DA" w:rsidP="006C68DA">
      <w:pPr>
        <w:rPr>
          <w:rFonts w:ascii="Arial" w:hAnsi="Arial" w:cs="Arial"/>
          <w:bCs/>
          <w:color w:val="000000"/>
          <w:sz w:val="16"/>
          <w:szCs w:val="16"/>
        </w:rPr>
      </w:pPr>
      <w:r w:rsidRPr="006C68DA">
        <w:rPr>
          <w:rFonts w:ascii="Arial" w:hAnsi="Arial" w:cs="Arial"/>
          <w:bCs/>
          <w:color w:val="000000"/>
          <w:sz w:val="16"/>
          <w:szCs w:val="16"/>
        </w:rPr>
        <w:t xml:space="preserve">            Глава муниципального образования</w:t>
      </w:r>
    </w:p>
    <w:p w:rsidR="006C68DA" w:rsidRPr="006C68DA" w:rsidRDefault="006C68DA" w:rsidP="006C68DA">
      <w:pPr>
        <w:rPr>
          <w:rFonts w:ascii="Arial" w:hAnsi="Arial" w:cs="Arial"/>
          <w:bCs/>
          <w:color w:val="000000"/>
          <w:sz w:val="16"/>
          <w:szCs w:val="16"/>
        </w:rPr>
      </w:pPr>
      <w:r w:rsidRPr="006C68DA">
        <w:rPr>
          <w:rFonts w:ascii="Arial" w:hAnsi="Arial" w:cs="Arial"/>
          <w:bCs/>
          <w:color w:val="000000"/>
          <w:sz w:val="16"/>
          <w:szCs w:val="16"/>
        </w:rPr>
        <w:t xml:space="preserve">             «Корсукское»</w:t>
      </w:r>
      <w:r w:rsidRPr="006C68DA">
        <w:rPr>
          <w:rFonts w:ascii="Arial" w:hAnsi="Arial" w:cs="Arial"/>
          <w:bCs/>
          <w:color w:val="000000"/>
          <w:sz w:val="16"/>
          <w:szCs w:val="16"/>
        </w:rPr>
        <w:tab/>
      </w:r>
      <w:r w:rsidRPr="006C68DA">
        <w:rPr>
          <w:rFonts w:ascii="Arial" w:hAnsi="Arial" w:cs="Arial"/>
          <w:bCs/>
          <w:color w:val="000000"/>
          <w:sz w:val="16"/>
          <w:szCs w:val="16"/>
        </w:rPr>
        <w:tab/>
        <w:t xml:space="preserve">                                                  </w:t>
      </w:r>
      <w:r w:rsidRPr="006C68DA">
        <w:rPr>
          <w:rFonts w:ascii="Arial" w:hAnsi="Arial" w:cs="Arial"/>
          <w:bCs/>
          <w:color w:val="000000"/>
          <w:sz w:val="16"/>
          <w:szCs w:val="16"/>
        </w:rPr>
        <w:tab/>
      </w:r>
      <w:r w:rsidRPr="006C68DA">
        <w:rPr>
          <w:rFonts w:ascii="Arial" w:hAnsi="Arial" w:cs="Arial"/>
          <w:bCs/>
          <w:color w:val="000000"/>
          <w:sz w:val="16"/>
          <w:szCs w:val="16"/>
        </w:rPr>
        <w:tab/>
      </w:r>
      <w:r w:rsidRPr="006C68DA">
        <w:rPr>
          <w:rFonts w:ascii="Arial" w:hAnsi="Arial" w:cs="Arial"/>
          <w:bCs/>
          <w:color w:val="000000"/>
          <w:sz w:val="16"/>
          <w:szCs w:val="16"/>
        </w:rPr>
        <w:tab/>
        <w:t>Е.А.Хаптахаев</w:t>
      </w:r>
    </w:p>
    <w:p w:rsidR="006C68DA" w:rsidRPr="006C68DA" w:rsidRDefault="006C68DA" w:rsidP="006C68DA">
      <w:pPr>
        <w:jc w:val="center"/>
        <w:rPr>
          <w:rFonts w:ascii="Arial" w:hAnsi="Arial" w:cs="Arial"/>
          <w:b/>
          <w:bCs/>
          <w:color w:val="000000"/>
          <w:sz w:val="16"/>
          <w:szCs w:val="16"/>
        </w:rPr>
      </w:pPr>
      <w:r w:rsidRPr="006C68DA">
        <w:rPr>
          <w:rFonts w:ascii="Arial" w:hAnsi="Arial" w:cs="Arial"/>
          <w:b/>
          <w:bCs/>
          <w:color w:val="000000"/>
          <w:sz w:val="16"/>
          <w:szCs w:val="16"/>
        </w:rPr>
        <w:t xml:space="preserve"> </w:t>
      </w:r>
    </w:p>
    <w:p w:rsidR="00876956" w:rsidRDefault="005C56AD" w:rsidP="00EC5DDB">
      <w:pPr>
        <w:jc w:val="center"/>
        <w:rPr>
          <w:rFonts w:ascii="Arial" w:hAnsi="Arial" w:cs="Arial"/>
          <w:b/>
          <w:bCs/>
          <w:color w:val="000000"/>
          <w:sz w:val="16"/>
          <w:szCs w:val="16"/>
        </w:rPr>
      </w:pPr>
      <w:r w:rsidRPr="005C56AD">
        <w:rPr>
          <w:rFonts w:ascii="Arial" w:hAnsi="Arial" w:cs="Arial"/>
          <w:b/>
          <w:bCs/>
          <w:color w:val="000000"/>
          <w:sz w:val="16"/>
          <w:szCs w:val="16"/>
        </w:rPr>
        <w:t xml:space="preserve"> </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12.10.2022 г. №51</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РОССЙСКАЯ ФЕДЕРАЦИЯ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ИРКУТСКАЯ ОБЛАСТЬ</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ЭХИРИТ-БУЛАГАТСКИЙ РАЙОН</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МУНИЦИПАЛЬНОЕ ОБРАЗОВАНИЕ «КОРСУКСКОЕ»</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АДМИНИСТРАЦИЯ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ПОСТАНОВЛЕНИЕ</w:t>
      </w:r>
    </w:p>
    <w:p w:rsidR="00EC5DDB" w:rsidRPr="00EC5DDB" w:rsidRDefault="00EC5DDB" w:rsidP="00EC5DDB">
      <w:pPr>
        <w:jc w:val="center"/>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«КОРСУКСКОЕ» НА 2022 ГОД</w:t>
      </w:r>
    </w:p>
    <w:p w:rsidR="00EC5DDB" w:rsidRPr="00EC5DDB" w:rsidRDefault="00EC5DDB" w:rsidP="00EC5DDB">
      <w:pPr>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rPr>
          <w:rFonts w:ascii="Arial" w:hAnsi="Arial" w:cs="Arial"/>
          <w:bCs/>
          <w:color w:val="000000"/>
          <w:sz w:val="16"/>
          <w:szCs w:val="16"/>
        </w:rPr>
      </w:pPr>
      <w:r>
        <w:rPr>
          <w:rFonts w:ascii="Arial" w:hAnsi="Arial" w:cs="Arial"/>
          <w:bCs/>
          <w:color w:val="000000"/>
          <w:sz w:val="16"/>
          <w:szCs w:val="16"/>
        </w:rPr>
        <w:t xml:space="preserve">     </w:t>
      </w:r>
      <w:r w:rsidRPr="00EC5DDB">
        <w:rPr>
          <w:rFonts w:ascii="Arial" w:hAnsi="Arial" w:cs="Arial"/>
          <w:bCs/>
          <w:color w:val="000000"/>
          <w:sz w:val="16"/>
          <w:szCs w:val="16"/>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EC5DDB" w:rsidRPr="00EC5DDB" w:rsidRDefault="00EC5DDB" w:rsidP="00EC5DDB">
      <w:pPr>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ПОСТАНОВЛЯЕТ:</w:t>
      </w:r>
    </w:p>
    <w:p w:rsidR="00EC5DDB" w:rsidRPr="00EC5DDB" w:rsidRDefault="00EC5DDB" w:rsidP="00EC5DDB">
      <w:pPr>
        <w:jc w:val="center"/>
        <w:rPr>
          <w:rFonts w:ascii="Arial" w:hAnsi="Arial" w:cs="Arial"/>
          <w:b/>
          <w:bCs/>
          <w:color w:val="000000"/>
          <w:sz w:val="16"/>
          <w:szCs w:val="16"/>
        </w:rPr>
      </w:pPr>
    </w:p>
    <w:p w:rsidR="00EC5DDB" w:rsidRPr="00EC5DDB" w:rsidRDefault="00EC5DDB" w:rsidP="00EC5DDB">
      <w:pPr>
        <w:pStyle w:val="af5"/>
        <w:numPr>
          <w:ilvl w:val="0"/>
          <w:numId w:val="29"/>
        </w:numPr>
        <w:rPr>
          <w:rFonts w:ascii="Arial" w:hAnsi="Arial" w:cs="Arial"/>
          <w:bCs/>
          <w:color w:val="000000"/>
          <w:sz w:val="16"/>
          <w:szCs w:val="16"/>
        </w:rPr>
      </w:pPr>
      <w:r w:rsidRPr="00EC5DDB">
        <w:rPr>
          <w:rFonts w:ascii="Arial" w:hAnsi="Arial" w:cs="Arial"/>
          <w:bCs/>
          <w:color w:val="000000"/>
          <w:sz w:val="16"/>
          <w:szCs w:val="16"/>
        </w:rPr>
        <w:t>Утвердить Программу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«Корсукское» на 2022 год (Приложение №1).</w:t>
      </w:r>
    </w:p>
    <w:p w:rsidR="00EC5DDB" w:rsidRPr="00EC5DDB" w:rsidRDefault="00EC5DDB" w:rsidP="00EC5DDB">
      <w:pPr>
        <w:pStyle w:val="af5"/>
        <w:numPr>
          <w:ilvl w:val="0"/>
          <w:numId w:val="29"/>
        </w:numPr>
        <w:rPr>
          <w:rFonts w:ascii="Arial" w:hAnsi="Arial" w:cs="Arial"/>
          <w:bCs/>
          <w:color w:val="000000"/>
          <w:sz w:val="16"/>
          <w:szCs w:val="16"/>
        </w:rPr>
      </w:pPr>
      <w:r w:rsidRPr="00EC5DDB">
        <w:rPr>
          <w:rFonts w:ascii="Arial" w:hAnsi="Arial" w:cs="Arial"/>
          <w:bCs/>
          <w:color w:val="000000"/>
          <w:sz w:val="16"/>
          <w:szCs w:val="16"/>
        </w:rPr>
        <w:t xml:space="preserve">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EC5DDB" w:rsidRPr="00EC5DDB" w:rsidRDefault="00EC5DDB" w:rsidP="00EC5DDB">
      <w:pPr>
        <w:pStyle w:val="af5"/>
        <w:numPr>
          <w:ilvl w:val="0"/>
          <w:numId w:val="29"/>
        </w:numPr>
        <w:rPr>
          <w:rFonts w:ascii="Arial" w:hAnsi="Arial" w:cs="Arial"/>
          <w:bCs/>
          <w:color w:val="000000"/>
          <w:sz w:val="16"/>
          <w:szCs w:val="16"/>
        </w:rPr>
      </w:pPr>
      <w:r w:rsidRPr="00EC5DDB">
        <w:rPr>
          <w:rFonts w:ascii="Arial" w:hAnsi="Arial" w:cs="Arial"/>
          <w:bCs/>
          <w:color w:val="000000"/>
          <w:sz w:val="16"/>
          <w:szCs w:val="16"/>
        </w:rPr>
        <w:t>Контроль за исполнением настоящего постановления оставляю за собой.</w:t>
      </w:r>
    </w:p>
    <w:p w:rsidR="00EC5DDB" w:rsidRPr="00EC5DDB" w:rsidRDefault="00EC5DDB" w:rsidP="00EC5DDB">
      <w:pPr>
        <w:pStyle w:val="af5"/>
        <w:numPr>
          <w:ilvl w:val="0"/>
          <w:numId w:val="29"/>
        </w:numPr>
        <w:rPr>
          <w:rFonts w:ascii="Arial" w:hAnsi="Arial" w:cs="Arial"/>
          <w:bCs/>
          <w:color w:val="000000"/>
          <w:sz w:val="16"/>
          <w:szCs w:val="16"/>
        </w:rPr>
      </w:pPr>
      <w:r w:rsidRPr="00EC5DDB">
        <w:rPr>
          <w:rFonts w:ascii="Arial" w:hAnsi="Arial" w:cs="Arial"/>
          <w:bCs/>
          <w:color w:val="000000"/>
          <w:sz w:val="16"/>
          <w:szCs w:val="16"/>
        </w:rPr>
        <w:t>Настоящее постановление вступает в силу со дня его официального опубликования.</w:t>
      </w:r>
    </w:p>
    <w:p w:rsidR="00EC5DDB" w:rsidRPr="00EC5DDB" w:rsidRDefault="00EC5DDB" w:rsidP="00EC5DDB">
      <w:pPr>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rPr>
          <w:rFonts w:ascii="Arial" w:hAnsi="Arial" w:cs="Arial"/>
          <w:bCs/>
          <w:color w:val="000000"/>
          <w:sz w:val="16"/>
          <w:szCs w:val="16"/>
        </w:rPr>
      </w:pPr>
      <w:r w:rsidRPr="00EC5DDB">
        <w:rPr>
          <w:rFonts w:ascii="Arial" w:hAnsi="Arial" w:cs="Arial"/>
          <w:bCs/>
          <w:color w:val="000000"/>
          <w:sz w:val="16"/>
          <w:szCs w:val="16"/>
        </w:rPr>
        <w:t>Глава муниципального образования</w:t>
      </w:r>
    </w:p>
    <w:p w:rsidR="00EC5DDB" w:rsidRDefault="00EC5DDB" w:rsidP="00EC5DDB">
      <w:pPr>
        <w:rPr>
          <w:rFonts w:ascii="Arial" w:hAnsi="Arial" w:cs="Arial"/>
          <w:bCs/>
          <w:color w:val="000000"/>
          <w:sz w:val="16"/>
          <w:szCs w:val="16"/>
        </w:rPr>
      </w:pPr>
      <w:r w:rsidRPr="00EC5DDB">
        <w:rPr>
          <w:rFonts w:ascii="Arial" w:hAnsi="Arial" w:cs="Arial"/>
          <w:bCs/>
          <w:color w:val="000000"/>
          <w:sz w:val="16"/>
          <w:szCs w:val="16"/>
        </w:rPr>
        <w:t>«Корсукское»</w:t>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t>Е.А.Хаптахаев</w:t>
      </w:r>
    </w:p>
    <w:p w:rsidR="00EC5DDB" w:rsidRPr="00EC5DDB" w:rsidRDefault="00EC5DDB" w:rsidP="00EC5DDB">
      <w:pPr>
        <w:jc w:val="right"/>
        <w:rPr>
          <w:rFonts w:ascii="Arial" w:hAnsi="Arial" w:cs="Arial"/>
          <w:bCs/>
          <w:color w:val="000000"/>
          <w:sz w:val="16"/>
          <w:szCs w:val="16"/>
        </w:rPr>
      </w:pPr>
      <w:r w:rsidRPr="00EC5DDB">
        <w:rPr>
          <w:rFonts w:ascii="Arial" w:hAnsi="Arial" w:cs="Arial"/>
          <w:b/>
          <w:bCs/>
          <w:color w:val="000000"/>
          <w:sz w:val="16"/>
          <w:szCs w:val="16"/>
        </w:rPr>
        <w:t>Приложение №1</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к постановлению администрации муниципального образования «Корсукское» от 12.10.2022г.№51</w:t>
      </w:r>
    </w:p>
    <w:p w:rsidR="00EC5DDB" w:rsidRPr="00EC5DDB" w:rsidRDefault="00EC5DDB" w:rsidP="00EC5DDB">
      <w:pPr>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«КОРСУКСКОЕ» НА 2022 ГОД</w:t>
      </w:r>
    </w:p>
    <w:p w:rsidR="00EC5DDB" w:rsidRPr="00EC5DDB" w:rsidRDefault="00EC5DDB" w:rsidP="00EC5DDB">
      <w:pPr>
        <w:rPr>
          <w:rFonts w:ascii="Arial" w:hAnsi="Arial" w:cs="Arial"/>
          <w:b/>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Анализ текущего состояния осуществления муниципального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C5DDB" w:rsidRPr="00EC5DDB" w:rsidRDefault="00EC5DDB" w:rsidP="00EC5DDB">
      <w:pPr>
        <w:jc w:val="both"/>
        <w:rPr>
          <w:rFonts w:ascii="Arial" w:hAnsi="Arial" w:cs="Arial"/>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1.1. Настоящая Программа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«Корсукское» на 2022 год (далее – Программа) разработана 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1.2. Вид муниципального контроля: муниципальный жилищный контроль на территории муниципального образования «Корсукское» (далее – муниципальный жилищный контроль).</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1.3. Органом местного самоуправления, уполномоченным осуществлять муниципальный жилищный контроль является администрация муниципального образования «Корсукское» (далее – администрация, контрольный орган).</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1.4. Предметом муниципального жилищного контроля является: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соблюдение организациями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требований к формированию фондов капитального ремонта;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4) требований к предоставлению коммунальных услуг собственникам и пользователям помещений в многоквартирных домах и жилых домов;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6) правил содержания общего имущества в многоквартирном доме и правил изменения размера платы за содержание жилого помещения;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10) требований к обеспечению доступности для инвалидов помещений в многоквартирных домах;</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11) требований к предоставлению жилых помещений в наемных домах социального использования;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исполнение решений, принимаемых по результатам контрольных мероприятий.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осуществление информирования (консультирования)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Цели и задачи реализации Программы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2.1. Целями профилактической работы являются: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стимулирование добросовестного соблюдения обязательных требований всеми контролируемыми лицами;</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5) снижение административной нагрузки на контролируемых лиц;</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6) снижение размера ущерба, причиняемого охраняемым законом ценностям.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2.2. Задачами профилактической работы являются: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укрепление системы профилактики нарушений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повышение правосознания и правовой культуры организаций и граждан в сфере рассматриваемых правоотношений.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Перечень профилактических мероприятий, сроки (периодичность) их проведения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bl>
      <w:tblPr>
        <w:tblW w:w="0" w:type="auto"/>
        <w:tblInd w:w="-575" w:type="dxa"/>
        <w:tblCellMar>
          <w:left w:w="0" w:type="dxa"/>
          <w:right w:w="0" w:type="dxa"/>
        </w:tblCellMar>
        <w:tblLook w:val="04A0" w:firstRow="1" w:lastRow="0" w:firstColumn="1" w:lastColumn="0" w:noHBand="0" w:noVBand="1"/>
      </w:tblPr>
      <w:tblGrid>
        <w:gridCol w:w="923"/>
        <w:gridCol w:w="4124"/>
        <w:gridCol w:w="2535"/>
        <w:gridCol w:w="2332"/>
      </w:tblGrid>
      <w:tr w:rsidR="00EC5DDB" w:rsidRPr="00EC5DDB"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п/п</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Наименование мероприятия</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Срок реализации мероприятия</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Структурное подразделение, ответственное за реализацию </w:t>
            </w:r>
          </w:p>
        </w:tc>
      </w:tr>
      <w:tr w:rsidR="00EC5DDB" w:rsidRPr="00EC5DDB"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По мере необходимости</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EC5DDB" w:rsidRPr="00EC5DDB"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Выдача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w:t>
            </w:r>
            <w:r w:rsidRPr="00EC5DDB">
              <w:rPr>
                <w:rFonts w:ascii="Arial" w:hAnsi="Arial" w:cs="Arial"/>
                <w:bCs/>
                <w:color w:val="000000"/>
                <w:sz w:val="16"/>
                <w:szCs w:val="1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По мере появления оснований, предусмотренных законодательством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EC5DDB" w:rsidRPr="00EC5DDB" w:rsidTr="00EC5DDB">
        <w:tc>
          <w:tcPr>
            <w:tcW w:w="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3</w:t>
            </w:r>
          </w:p>
        </w:tc>
        <w:tc>
          <w:tcPr>
            <w:tcW w:w="41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Консультирование:</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Инспекторы осуществляют консультирование контролируемых лиц и их представителей: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в виде устных разъяснений по телефону, посредством видео-конференц-связи, на личном приёме, либо в ходе проведения профилактического мероприятия, контрольного мероприятия;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посредством размещения на официальном сайте администрации письменного разъяснения по однотипным обращениям контролируемых лиц и их представителей;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Индивидуальное консультирование на личном приёме каждого заявителя;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Письменное консультирование контролируемых лиц и их представителей;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4) Контролируемое лицо вправе направить запрос о предоставлении письменного ответа в сроки, установленные Федеральным </w:t>
            </w:r>
            <w:hyperlink r:id="rId8" w:history="1">
              <w:r w:rsidRPr="00EC5DDB">
                <w:rPr>
                  <w:rStyle w:val="aa"/>
                  <w:rFonts w:ascii="Arial" w:hAnsi="Arial" w:cs="Arial"/>
                  <w:bCs/>
                  <w:sz w:val="16"/>
                  <w:szCs w:val="16"/>
                </w:rPr>
                <w:t>законом</w:t>
              </w:r>
            </w:hyperlink>
            <w:r w:rsidRPr="00EC5DDB">
              <w:rPr>
                <w:rFonts w:ascii="Arial" w:hAnsi="Arial" w:cs="Arial"/>
                <w:bCs/>
                <w:color w:val="000000"/>
                <w:sz w:val="16"/>
                <w:szCs w:val="16"/>
              </w:rPr>
              <w:t xml:space="preserve"> от 02.05.2006 г. № 59-ФЗ «О порядке рассмотрения обращений граждан Российской Федерации»</w:t>
            </w:r>
          </w:p>
        </w:tc>
        <w:tc>
          <w:tcPr>
            <w:tcW w:w="25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По мере обращения контролируемых лиц и их представителей</w:t>
            </w:r>
          </w:p>
        </w:tc>
        <w:tc>
          <w:tcPr>
            <w:tcW w:w="2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bl>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numPr>
          <w:ilvl w:val="0"/>
          <w:numId w:val="28"/>
        </w:numPr>
        <w:jc w:val="both"/>
        <w:rPr>
          <w:rFonts w:ascii="Arial" w:hAnsi="Arial" w:cs="Arial"/>
          <w:bCs/>
          <w:color w:val="000000"/>
          <w:sz w:val="16"/>
          <w:szCs w:val="16"/>
        </w:rPr>
      </w:pPr>
      <w:r w:rsidRPr="00EC5DDB">
        <w:rPr>
          <w:rFonts w:ascii="Arial" w:hAnsi="Arial" w:cs="Arial"/>
          <w:bCs/>
          <w:color w:val="000000"/>
          <w:sz w:val="16"/>
          <w:szCs w:val="16"/>
        </w:rPr>
        <w:t>Показатели результативности и эффективности Программы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bl>
      <w:tblPr>
        <w:tblW w:w="0" w:type="auto"/>
        <w:tblInd w:w="-575" w:type="dxa"/>
        <w:tblCellMar>
          <w:left w:w="0" w:type="dxa"/>
          <w:right w:w="0" w:type="dxa"/>
        </w:tblCellMar>
        <w:tblLook w:val="04A0" w:firstRow="1" w:lastRow="0" w:firstColumn="1" w:lastColumn="0" w:noHBand="0" w:noVBand="1"/>
      </w:tblPr>
      <w:tblGrid>
        <w:gridCol w:w="993"/>
        <w:gridCol w:w="5995"/>
        <w:gridCol w:w="2926"/>
      </w:tblGrid>
      <w:tr w:rsidR="00EC5DDB" w:rsidRPr="00EC5DDB"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п/п</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Наименование показателя</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Величина</w:t>
            </w:r>
          </w:p>
        </w:tc>
      </w:tr>
      <w:tr w:rsidR="00EC5DDB" w:rsidRPr="00EC5DDB"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Полнота информации, размещенной на официальном сайте администрации в информационно-телекоммуникационной сети «Интернет» в соответствии с ч. 3 ст. 46 Федерального закона от 31.07.2021 г. №248-ФЗ «О государственном контроле (надзоре) и муниципальном контроле в Российской Федерации»</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100 %</w:t>
            </w:r>
          </w:p>
        </w:tc>
      </w:tr>
      <w:tr w:rsidR="00EC5DDB" w:rsidRPr="00EC5DDB"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Удовлетворенность контролируемых лиц                                        и их представителей консультированием контрольного (надзорного) органа</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100 % от числа обратившихся</w:t>
            </w:r>
          </w:p>
        </w:tc>
      </w:tr>
      <w:tr w:rsidR="00EC5DDB" w:rsidRPr="00EC5DDB" w:rsidTr="00EC5DDB">
        <w:tc>
          <w:tcPr>
            <w:tcW w:w="99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w:t>
            </w:r>
          </w:p>
        </w:tc>
        <w:tc>
          <w:tcPr>
            <w:tcW w:w="599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Количество проведенных профилактических мероприятий</w:t>
            </w:r>
          </w:p>
        </w:tc>
        <w:tc>
          <w:tcPr>
            <w:tcW w:w="292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не менее 1 мероприятия, проведенного органом муниципального контроля</w:t>
            </w:r>
          </w:p>
        </w:tc>
      </w:tr>
    </w:tbl>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Глава муниципального образования</w:t>
      </w:r>
    </w:p>
    <w:p w:rsid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«Корсукское»</w:t>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t>Е.А.Хаптахаев</w:t>
      </w:r>
    </w:p>
    <w:p w:rsidR="00D77DDE" w:rsidRDefault="00D77DDE" w:rsidP="00EC5DDB">
      <w:pPr>
        <w:jc w:val="center"/>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12.10.2022 г. №52</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РОССИЙСКАЯ ФЕДЕРАЦИЯ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ИРКУТСКАЯ ОБЛАСТЬ</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ЭХИРИТ-БУЛАГАТСКИЙ РАЙОН</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МУНИЦИПАЛЬНОЕ ОБРАЗОВАНИЕ «КОРСУКСКОЕ»</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АДМИНИСТРАЦИЯ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ПОСТАНОВЛЕНИЕ</w:t>
      </w:r>
    </w:p>
    <w:p w:rsidR="00EC5DDB" w:rsidRPr="00EC5DDB" w:rsidRDefault="00EC5DDB" w:rsidP="00EC5DDB">
      <w:pPr>
        <w:jc w:val="center"/>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ОБ УТВЕРЖДЕНИИ ПРОГРАММЫ ПРОФИЛАКТИКИ РИСКОВ ПРИЧИНЕНИЯ ВРЕДА (УЩЕРБА) ОХРАНЯЕМЫМ ЗАКОНОМ ЦЕННОСТЯМ МУНИЦИПАЛЬНОГО ЗЕМЕЛЬНОГО КОНТРОЛЯ НА ТЕРРИТОРИИ МУНИЦИПАЛЬНОГО ОБРАЗОВАНИЯ «КОРСУКСКОЕ» НА 2022 ГОД</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Pr>
          <w:rFonts w:ascii="Arial" w:hAnsi="Arial" w:cs="Arial"/>
          <w:bCs/>
          <w:color w:val="000000"/>
          <w:sz w:val="16"/>
          <w:szCs w:val="16"/>
        </w:rPr>
        <w:t xml:space="preserve">     </w:t>
      </w:r>
      <w:r w:rsidRPr="00EC5DDB">
        <w:rPr>
          <w:rFonts w:ascii="Arial" w:hAnsi="Arial" w:cs="Arial"/>
          <w:bCs/>
          <w:color w:val="000000"/>
          <w:sz w:val="16"/>
          <w:szCs w:val="16"/>
        </w:rPr>
        <w:t>В соответствии с Федеральным законом от 31 июля 2020 года №248-ФЗ «О государственном контроле (надзоре) и муниципальном контроле в Российской Федерации», Федеральным законом от 6 октября 2003 года №131-ФЗ «Об общих принципах организации местного самоуправления в Российской Федерации», руководствуясь Уставом муниципального образования «Корсукское», администрация муниципального образования «Корсукское»</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ПОСТАНОВЛЯЕТ:</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numPr>
          <w:ilvl w:val="0"/>
          <w:numId w:val="30"/>
        </w:numPr>
        <w:jc w:val="both"/>
        <w:rPr>
          <w:rFonts w:ascii="Arial" w:hAnsi="Arial" w:cs="Arial"/>
          <w:bCs/>
          <w:color w:val="000000"/>
          <w:sz w:val="16"/>
          <w:szCs w:val="16"/>
        </w:rPr>
      </w:pPr>
      <w:r w:rsidRPr="00EC5DDB">
        <w:rPr>
          <w:rFonts w:ascii="Arial" w:hAnsi="Arial" w:cs="Arial"/>
          <w:bCs/>
          <w:color w:val="000000"/>
          <w:sz w:val="16"/>
          <w:szCs w:val="16"/>
        </w:rPr>
        <w:t xml:space="preserve">  Утвердить Программу профилактики рисков причинения вреда (ущерба) охраняемым законом ценностям муниципального земельного контроля на территории муниципального образования «Корсукское» на 2022 год (Приложение №1).</w:t>
      </w:r>
    </w:p>
    <w:p w:rsidR="00EC5DDB" w:rsidRPr="00EC5DDB" w:rsidRDefault="00EC5DDB" w:rsidP="00EC5DDB">
      <w:pPr>
        <w:numPr>
          <w:ilvl w:val="0"/>
          <w:numId w:val="30"/>
        </w:numPr>
        <w:jc w:val="both"/>
        <w:rPr>
          <w:rFonts w:ascii="Arial" w:hAnsi="Arial" w:cs="Arial"/>
          <w:bCs/>
          <w:color w:val="000000"/>
          <w:sz w:val="16"/>
          <w:szCs w:val="16"/>
        </w:rPr>
      </w:pPr>
      <w:r w:rsidRPr="00EC5DDB">
        <w:rPr>
          <w:rFonts w:ascii="Arial" w:hAnsi="Arial" w:cs="Arial"/>
          <w:bCs/>
          <w:color w:val="000000"/>
          <w:sz w:val="16"/>
          <w:szCs w:val="16"/>
        </w:rPr>
        <w:t>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EC5DDB" w:rsidRPr="00EC5DDB" w:rsidRDefault="00EC5DDB" w:rsidP="00EC5DDB">
      <w:pPr>
        <w:numPr>
          <w:ilvl w:val="0"/>
          <w:numId w:val="30"/>
        </w:numPr>
        <w:jc w:val="both"/>
        <w:rPr>
          <w:rFonts w:ascii="Arial" w:hAnsi="Arial" w:cs="Arial"/>
          <w:bCs/>
          <w:color w:val="000000"/>
          <w:sz w:val="16"/>
          <w:szCs w:val="16"/>
        </w:rPr>
      </w:pPr>
      <w:r w:rsidRPr="00EC5DDB">
        <w:rPr>
          <w:rFonts w:ascii="Arial" w:hAnsi="Arial" w:cs="Arial"/>
          <w:bCs/>
          <w:color w:val="000000"/>
          <w:sz w:val="16"/>
          <w:szCs w:val="16"/>
        </w:rPr>
        <w:t>Контроль за исполнением настоящего постановления оставляю за собой.</w:t>
      </w:r>
    </w:p>
    <w:p w:rsidR="00EC5DDB" w:rsidRPr="00EC5DDB" w:rsidRDefault="00EC5DDB" w:rsidP="00EC5DDB">
      <w:pPr>
        <w:numPr>
          <w:ilvl w:val="0"/>
          <w:numId w:val="30"/>
        </w:numPr>
        <w:jc w:val="both"/>
        <w:rPr>
          <w:rFonts w:ascii="Arial" w:hAnsi="Arial" w:cs="Arial"/>
          <w:bCs/>
          <w:color w:val="000000"/>
          <w:sz w:val="16"/>
          <w:szCs w:val="16"/>
        </w:rPr>
      </w:pPr>
      <w:r w:rsidRPr="00EC5DDB">
        <w:rPr>
          <w:rFonts w:ascii="Arial" w:hAnsi="Arial" w:cs="Arial"/>
          <w:bCs/>
          <w:color w:val="000000"/>
          <w:sz w:val="16"/>
          <w:szCs w:val="16"/>
        </w:rPr>
        <w:t>Настоящее постановление вступает в силу со дня его официального опубликования.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Глава муниципального образования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«Корсукское»</w:t>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t>Е.А.Хаптахаев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u w:val="single"/>
        </w:rPr>
        <w:t>Приложение №1</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к постановлению администрации муниципального образования «Корсукское» от 12.10.2022г.№52</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lastRenderedPageBreak/>
        <w:t>ПРОГРАММА ПРОФИЛАКТИКИ РИСКОВ ПРИЧИНЕНИЯ ВРЕДА (УЩЕРБА) ОХРАНЯЕМЫМ ЗАКОНОМ ЦЕННОСТЯМ МУНИЦИПАЛЬНОГО ЗЕМЕЛЬНОГО КОНТРОЛЯ НА ТЕРРИТОРИИ МУНИЦИПАЛЬНОГО ОБРАЗОВАНИЯ «КОРСУКСКОЕ» НА 2022 ГОД</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1.1. Настоящая Программа профилактики рисков причинения вреда (ущерба) охраняемым законом ценностям муниципального земельного  контроля на территории муниципального образования «Корсукское» (далее – Программа) разработана в целях  стимулирования соблюдения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1.2. Объектами земельных отношений являются земли, земельные участки или части земельных участков в границах муниципального образования «Корсукское». Настоящая Программа разработана и подлежит исполнению администрацией муниципального образования «Корсукское» (далее по тексту – администрация).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1.3. Вид муниципального контроля: муниципальный земельный контроль.</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1.4. Предметом муниципального земельного контроля на территории муниципального образования «Корсукское»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земельным законодательством: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5) исполнения предписаний об устранении нарушений обязательных требований, выданных должностными лицами пределах их компетенции.</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Предметом муниципального земельного контроля является также исполнение решений, принимаемых по результатам контрольных мероприятий.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В рамках профилактики рисков причинения вреда (ущерба) охраняемым законом ценностям администрацией в 2022 году осуществляются следующие мероприятия: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5DDB" w:rsidRPr="00EC5DDB" w:rsidRDefault="00EC5DDB" w:rsidP="00EC5DDB">
      <w:pPr>
        <w:jc w:val="both"/>
        <w:rPr>
          <w:rFonts w:ascii="Arial" w:hAnsi="Arial" w:cs="Arial"/>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Цели и задачи реализации Программы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2.1. Целями профилактической работы являются: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стимулирование добросовестного соблюдения обязательных требований всеми контролируемыми лицами;</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создание условий для доведения обязательных требований до контролируемых лиц, повышение информированности о способах их соблюдения;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5) снижение административной нагрузки на контролируемых лиц;</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6) снижение размера ущерба, причиняемого охраняемым законом ценностям.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2.2. Задачами профилактической работы являются: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укрепление системы профилактики нарушений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повышение правосознания и правовой культуры организаций и граждан в сфере рассматриваемых правоотношений.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Перечень профилактических мероприятий, сроки (периодичность) их проведения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bl>
      <w:tblPr>
        <w:tblW w:w="9796" w:type="dxa"/>
        <w:tblCellMar>
          <w:left w:w="0" w:type="dxa"/>
          <w:right w:w="0" w:type="dxa"/>
        </w:tblCellMar>
        <w:tblLook w:val="04A0" w:firstRow="1" w:lastRow="0" w:firstColumn="1" w:lastColumn="0" w:noHBand="0" w:noVBand="1"/>
      </w:tblPr>
      <w:tblGrid>
        <w:gridCol w:w="555"/>
        <w:gridCol w:w="4815"/>
        <w:gridCol w:w="1980"/>
        <w:gridCol w:w="2446"/>
      </w:tblGrid>
      <w:tr w:rsidR="00EC5DDB" w:rsidRPr="00EC5DDB" w:rsidTr="00EC5DDB">
        <w:tc>
          <w:tcPr>
            <w:tcW w:w="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п/п</w:t>
            </w:r>
          </w:p>
        </w:tc>
        <w:tc>
          <w:tcPr>
            <w:tcW w:w="4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Наименование мероприятия</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Срок исполнения</w:t>
            </w:r>
          </w:p>
        </w:tc>
        <w:tc>
          <w:tcPr>
            <w:tcW w:w="24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Структурное подразделение, ответственное за реализацию</w:t>
            </w:r>
          </w:p>
        </w:tc>
      </w:tr>
      <w:tr w:rsidR="00EC5DDB" w:rsidRPr="00EC5DDB" w:rsidTr="00EC5DDB">
        <w:tc>
          <w:tcPr>
            <w:tcW w:w="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w:t>
            </w:r>
          </w:p>
        </w:tc>
        <w:tc>
          <w:tcPr>
            <w:tcW w:w="4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Информирование контролируемых и иных лиц заинтересованных лиц по вопросам соблюдения обязательных требований</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По мере необходимости</w:t>
            </w:r>
          </w:p>
        </w:tc>
        <w:tc>
          <w:tcPr>
            <w:tcW w:w="24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r w:rsidR="00EC5DDB" w:rsidRPr="00EC5DDB" w:rsidTr="00EC5DDB">
        <w:tc>
          <w:tcPr>
            <w:tcW w:w="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w:t>
            </w:r>
          </w:p>
        </w:tc>
        <w:tc>
          <w:tcPr>
            <w:tcW w:w="4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Консультирование:</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 Инспекторы осуществляют консультирование контролируемых лиц и их представителей:</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посредством размещения на официальном сайте администрации;</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 Индивидуальное консультирование на</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личном приеме каждого заявителя.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3) Письменное консультирование контролируемых лиц и их представителей осуществляется по следующим вопросам:</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порядок обжалования решений органа муниципального земельного контроля.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4) Контролируемое лицо вправе направить запрос о предоставлении письменного ответа в сроки, установленные Федеральным </w:t>
            </w:r>
            <w:hyperlink r:id="rId9" w:history="1">
              <w:r w:rsidRPr="00EC5DDB">
                <w:rPr>
                  <w:rStyle w:val="aa"/>
                  <w:rFonts w:ascii="Arial" w:hAnsi="Arial" w:cs="Arial"/>
                  <w:bCs/>
                  <w:sz w:val="16"/>
                  <w:szCs w:val="16"/>
                </w:rPr>
                <w:t>законом</w:t>
              </w:r>
            </w:hyperlink>
            <w:r w:rsidRPr="00EC5DDB">
              <w:rPr>
                <w:rFonts w:ascii="Arial" w:hAnsi="Arial" w:cs="Arial"/>
                <w:bCs/>
                <w:color w:val="000000"/>
                <w:sz w:val="16"/>
                <w:szCs w:val="16"/>
              </w:rPr>
              <w:t xml:space="preserve"> от 02.05.2006 г. №59-ФЗ «О порядке рассмотрения обращений граждан Российской Федерации».</w:t>
            </w:r>
          </w:p>
        </w:tc>
        <w:tc>
          <w:tcPr>
            <w:tcW w:w="198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По мере необходимости</w:t>
            </w:r>
          </w:p>
        </w:tc>
        <w:tc>
          <w:tcPr>
            <w:tcW w:w="24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Специалист администрации, к должностным обязанностям которого относится осуществление муниципального контроля</w:t>
            </w:r>
          </w:p>
        </w:tc>
      </w:tr>
    </w:tbl>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lastRenderedPageBreak/>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4. Показатели результативности и эффективности Программы</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tbl>
      <w:tblPr>
        <w:tblW w:w="0" w:type="auto"/>
        <w:tblCellMar>
          <w:left w:w="0" w:type="dxa"/>
          <w:right w:w="0" w:type="dxa"/>
        </w:tblCellMar>
        <w:tblLook w:val="04A0" w:firstRow="1" w:lastRow="0" w:firstColumn="1" w:lastColumn="0" w:noHBand="0" w:noVBand="1"/>
      </w:tblPr>
      <w:tblGrid>
        <w:gridCol w:w="805"/>
        <w:gridCol w:w="5610"/>
        <w:gridCol w:w="3212"/>
      </w:tblGrid>
      <w:tr w:rsidR="00EC5DDB" w:rsidRPr="00EC5DDB" w:rsidTr="00EC5DDB">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п/п</w:t>
            </w:r>
          </w:p>
        </w:tc>
        <w:tc>
          <w:tcPr>
            <w:tcW w:w="5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Наименование показателя</w:t>
            </w:r>
          </w:p>
        </w:tc>
        <w:tc>
          <w:tcPr>
            <w:tcW w:w="3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Величина</w:t>
            </w:r>
          </w:p>
        </w:tc>
      </w:tr>
      <w:tr w:rsidR="00EC5DDB" w:rsidRPr="00EC5DDB" w:rsidTr="00EC5DDB">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w:t>
            </w:r>
          </w:p>
        </w:tc>
        <w:tc>
          <w:tcPr>
            <w:tcW w:w="5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Полнота информации, размещенной на официальном сайте администрации в информационно-телекоммуникационной сети Интернет в соответствии с частью 3 статьи 46 Федерального закона от 31 июля 2021 г. №248-ФЗ «О государственном контроле (надзоре) и муниципальном контроле в Российской Федерации»</w:t>
            </w:r>
          </w:p>
        </w:tc>
        <w:tc>
          <w:tcPr>
            <w:tcW w:w="3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100%</w:t>
            </w:r>
          </w:p>
        </w:tc>
      </w:tr>
      <w:tr w:rsidR="00EC5DDB" w:rsidRPr="00EC5DDB" w:rsidTr="00EC5DDB">
        <w:tc>
          <w:tcPr>
            <w:tcW w:w="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2</w:t>
            </w:r>
          </w:p>
        </w:tc>
        <w:tc>
          <w:tcPr>
            <w:tcW w:w="56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Доля лиц, удовлетворённых консультированием в общем количестве лиц, обратившихся за консультированием</w:t>
            </w:r>
          </w:p>
        </w:tc>
        <w:tc>
          <w:tcPr>
            <w:tcW w:w="32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100%</w:t>
            </w:r>
          </w:p>
        </w:tc>
      </w:tr>
    </w:tbl>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Глава муниципального образования</w:t>
      </w: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«Корсукское»</w:t>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r>
      <w:r w:rsidRPr="00EC5DDB">
        <w:rPr>
          <w:rFonts w:ascii="Arial" w:hAnsi="Arial" w:cs="Arial"/>
          <w:bCs/>
          <w:color w:val="000000"/>
          <w:sz w:val="16"/>
          <w:szCs w:val="16"/>
        </w:rPr>
        <w:tab/>
        <w:t xml:space="preserve">Е.А.Хаптахаев </w:t>
      </w:r>
    </w:p>
    <w:p w:rsidR="002076F8" w:rsidRDefault="002076F8" w:rsidP="002076F8">
      <w:pPr>
        <w:jc w:val="both"/>
        <w:rPr>
          <w:rFonts w:ascii="Arial" w:hAnsi="Arial" w:cs="Arial"/>
          <w:bCs/>
          <w:color w:val="000000"/>
          <w:sz w:val="16"/>
          <w:szCs w:val="16"/>
        </w:rPr>
      </w:pPr>
    </w:p>
    <w:p w:rsidR="00D77DDE" w:rsidRDefault="00D77DDE" w:rsidP="002076F8">
      <w:pPr>
        <w:jc w:val="both"/>
        <w:rPr>
          <w:rFonts w:ascii="Arial" w:hAnsi="Arial" w:cs="Arial"/>
          <w:bCs/>
          <w:color w:val="000000"/>
          <w:sz w:val="16"/>
          <w:szCs w:val="16"/>
        </w:rPr>
      </w:pPr>
    </w:p>
    <w:p w:rsidR="00D77DDE" w:rsidRPr="00EC5DDB" w:rsidRDefault="00D77DDE" w:rsidP="002076F8">
      <w:pPr>
        <w:jc w:val="both"/>
        <w:rPr>
          <w:rFonts w:ascii="Arial" w:hAnsi="Arial" w:cs="Arial"/>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24.10.2022 г. №54</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РОССИЙСКАЯ ФЕДЕРАЦИЯ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ИРКУТСКАЯ ОБЛАСТЬ</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ЭХИРИТ-БУЛАГАТСКИЙ РАЙОН</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МУНИЦИПАЛЬНОЕ ОБРАЗОВАНИЕ «КОРСУКСКОЕ»</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АДМИНИСТРАЦИЯ</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ПОСТАНОВЛЕНИЕ</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
          <w:bCs/>
          <w:color w:val="000000"/>
          <w:sz w:val="16"/>
          <w:szCs w:val="16"/>
        </w:rPr>
        <w:t xml:space="preserve">                   </w:t>
      </w:r>
      <w:r w:rsidRPr="00EC5DDB">
        <w:rPr>
          <w:rFonts w:ascii="Arial" w:hAnsi="Arial" w:cs="Arial"/>
          <w:bCs/>
          <w:color w:val="000000"/>
          <w:sz w:val="16"/>
          <w:szCs w:val="16"/>
        </w:rPr>
        <w:t>В целях эффективной реализации в 2022 году мероприятий перечня проектов народных инициатив, сформированных на 2022 год на сходе граждан от 19.01.2022 г., в соответствии с Положением о предоставлении и расходовании в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руководствуясь пунктом 1 статьи 78.1, пунктом 1 статьи 86, статьей 161 Бюджетного кодекса Российской Федерации, а также Уставом МО «Корсукское»</w:t>
      </w:r>
    </w:p>
    <w:p w:rsidR="00EC5DDB" w:rsidRPr="00EC5DDB" w:rsidRDefault="00EC5DDB" w:rsidP="00EC5DDB">
      <w:pPr>
        <w:jc w:val="both"/>
        <w:rPr>
          <w:rFonts w:ascii="Arial" w:hAnsi="Arial" w:cs="Arial"/>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ПОСТАНОВЛЯЮ:</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
          <w:bCs/>
          <w:color w:val="000000"/>
          <w:sz w:val="16"/>
          <w:szCs w:val="16"/>
        </w:rPr>
        <w:t xml:space="preserve">       </w:t>
      </w:r>
      <w:r w:rsidRPr="00EC5DDB">
        <w:rPr>
          <w:rFonts w:ascii="Arial" w:hAnsi="Arial" w:cs="Arial"/>
          <w:bCs/>
          <w:color w:val="000000"/>
          <w:sz w:val="16"/>
          <w:szCs w:val="16"/>
        </w:rPr>
        <w:t>Утвердить мероприятия перечня проектов народных инициатив, реализация которых в 2022 году осуществляется за счет средств местного бюджета в объеме 4042,00  рублей  и субсидии из областного бюджета, предоставляемой в целях софинансирования расходных обязательств муниципального образования в объеме 400000,00 рублей, согласно приложению № 1.</w:t>
      </w:r>
    </w:p>
    <w:p w:rsidR="00EC5DDB" w:rsidRPr="00EC5DDB" w:rsidRDefault="0014279F" w:rsidP="0014279F">
      <w:pPr>
        <w:numPr>
          <w:ilvl w:val="1"/>
          <w:numId w:val="6"/>
        </w:numPr>
        <w:tabs>
          <w:tab w:val="clear" w:pos="1440"/>
          <w:tab w:val="num" w:pos="-284"/>
        </w:tabs>
        <w:ind w:left="426" w:hanging="142"/>
        <w:jc w:val="both"/>
        <w:rPr>
          <w:rFonts w:ascii="Arial" w:hAnsi="Arial" w:cs="Arial"/>
          <w:bCs/>
          <w:color w:val="000000"/>
          <w:sz w:val="16"/>
          <w:szCs w:val="16"/>
        </w:rPr>
      </w:pPr>
      <w:r>
        <w:rPr>
          <w:rFonts w:ascii="Arial" w:hAnsi="Arial" w:cs="Arial"/>
          <w:bCs/>
          <w:color w:val="000000"/>
          <w:sz w:val="16"/>
          <w:szCs w:val="16"/>
        </w:rPr>
        <w:t xml:space="preserve"> </w:t>
      </w:r>
      <w:r w:rsidR="00EC5DDB" w:rsidRPr="00EC5DDB">
        <w:rPr>
          <w:rFonts w:ascii="Arial" w:hAnsi="Arial" w:cs="Arial"/>
          <w:bCs/>
          <w:color w:val="000000"/>
          <w:sz w:val="16"/>
          <w:szCs w:val="16"/>
        </w:rPr>
        <w:t>Установить ответственных должностных лиц администрации согласно приложению № 2.</w:t>
      </w:r>
    </w:p>
    <w:p w:rsidR="00EC5DDB" w:rsidRPr="00EC5DDB" w:rsidRDefault="0014279F" w:rsidP="0014279F">
      <w:pPr>
        <w:numPr>
          <w:ilvl w:val="1"/>
          <w:numId w:val="6"/>
        </w:numPr>
        <w:tabs>
          <w:tab w:val="clear" w:pos="1440"/>
          <w:tab w:val="num" w:pos="-142"/>
          <w:tab w:val="num" w:pos="0"/>
        </w:tabs>
        <w:ind w:left="426" w:hanging="164"/>
        <w:jc w:val="both"/>
        <w:rPr>
          <w:rFonts w:ascii="Arial" w:hAnsi="Arial" w:cs="Arial"/>
          <w:bCs/>
          <w:color w:val="000000"/>
          <w:sz w:val="16"/>
          <w:szCs w:val="16"/>
        </w:rPr>
      </w:pPr>
      <w:r>
        <w:rPr>
          <w:rFonts w:ascii="Arial" w:hAnsi="Arial" w:cs="Arial"/>
          <w:bCs/>
          <w:color w:val="000000"/>
          <w:sz w:val="16"/>
          <w:szCs w:val="16"/>
        </w:rPr>
        <w:t xml:space="preserve"> </w:t>
      </w:r>
      <w:r w:rsidR="00EC5DDB" w:rsidRPr="00EC5DDB">
        <w:rPr>
          <w:rFonts w:ascii="Arial" w:hAnsi="Arial" w:cs="Arial"/>
          <w:bCs/>
          <w:color w:val="000000"/>
          <w:sz w:val="16"/>
          <w:szCs w:val="16"/>
        </w:rPr>
        <w:t xml:space="preserve">Утвердить в бюджете  МО «Корсукское»  расходные обязательства  согласно утвержденного перечня и включить реестр </w:t>
      </w:r>
      <w:r>
        <w:rPr>
          <w:rFonts w:ascii="Arial" w:hAnsi="Arial" w:cs="Arial"/>
          <w:bCs/>
          <w:color w:val="000000"/>
          <w:sz w:val="16"/>
          <w:szCs w:val="16"/>
        </w:rPr>
        <w:t xml:space="preserve">  </w:t>
      </w:r>
      <w:r w:rsidR="00EC5DDB" w:rsidRPr="00EC5DDB">
        <w:rPr>
          <w:rFonts w:ascii="Arial" w:hAnsi="Arial" w:cs="Arial"/>
          <w:bCs/>
          <w:color w:val="000000"/>
          <w:sz w:val="16"/>
          <w:szCs w:val="16"/>
        </w:rPr>
        <w:t xml:space="preserve">расходных обязательств на 2022 г. </w:t>
      </w:r>
    </w:p>
    <w:p w:rsidR="00EC5DDB" w:rsidRPr="00EC5DDB" w:rsidRDefault="0014279F" w:rsidP="0014279F">
      <w:pPr>
        <w:numPr>
          <w:ilvl w:val="1"/>
          <w:numId w:val="6"/>
        </w:numPr>
        <w:tabs>
          <w:tab w:val="clear" w:pos="1440"/>
          <w:tab w:val="num" w:pos="426"/>
        </w:tabs>
        <w:ind w:left="426" w:hanging="142"/>
        <w:jc w:val="both"/>
        <w:rPr>
          <w:rFonts w:ascii="Arial" w:hAnsi="Arial" w:cs="Arial"/>
          <w:bCs/>
          <w:color w:val="000000"/>
          <w:sz w:val="16"/>
          <w:szCs w:val="16"/>
        </w:rPr>
      </w:pPr>
      <w:r>
        <w:rPr>
          <w:rFonts w:ascii="Arial" w:hAnsi="Arial" w:cs="Arial"/>
          <w:bCs/>
          <w:color w:val="000000"/>
          <w:sz w:val="16"/>
          <w:szCs w:val="16"/>
        </w:rPr>
        <w:t xml:space="preserve"> </w:t>
      </w:r>
      <w:r w:rsidR="00EC5DDB" w:rsidRPr="00EC5DDB">
        <w:rPr>
          <w:rFonts w:ascii="Arial" w:hAnsi="Arial" w:cs="Arial"/>
          <w:bCs/>
          <w:color w:val="000000"/>
          <w:sz w:val="16"/>
          <w:szCs w:val="16"/>
        </w:rPr>
        <w:t xml:space="preserve">Установить </w:t>
      </w:r>
      <w:hyperlink r:id="rId10" w:anchor="sub_9991" w:history="1">
        <w:r w:rsidR="00EC5DDB" w:rsidRPr="00EC5DDB">
          <w:rPr>
            <w:rStyle w:val="aa"/>
            <w:rFonts w:ascii="Arial" w:hAnsi="Arial" w:cs="Arial"/>
            <w:bCs/>
            <w:sz w:val="16"/>
            <w:szCs w:val="16"/>
          </w:rPr>
          <w:t>Порядок</w:t>
        </w:r>
      </w:hyperlink>
      <w:r w:rsidR="00EC5DDB" w:rsidRPr="00EC5DDB">
        <w:rPr>
          <w:rFonts w:ascii="Arial" w:hAnsi="Arial" w:cs="Arial"/>
          <w:bCs/>
          <w:color w:val="000000"/>
          <w:sz w:val="16"/>
          <w:szCs w:val="16"/>
        </w:rPr>
        <w:t xml:space="preserve"> расходования в 2022 году субсидий из областного бюджета бюджету МО «Корсукское»  в целях </w:t>
      </w:r>
      <w:r>
        <w:rPr>
          <w:rFonts w:ascii="Arial" w:hAnsi="Arial" w:cs="Arial"/>
          <w:bCs/>
          <w:color w:val="000000"/>
          <w:sz w:val="16"/>
          <w:szCs w:val="16"/>
        </w:rPr>
        <w:t xml:space="preserve">     </w:t>
      </w:r>
      <w:r w:rsidR="00EC5DDB" w:rsidRPr="00EC5DDB">
        <w:rPr>
          <w:rFonts w:ascii="Arial" w:hAnsi="Arial" w:cs="Arial"/>
          <w:bCs/>
          <w:color w:val="000000"/>
          <w:sz w:val="16"/>
          <w:szCs w:val="16"/>
        </w:rPr>
        <w:t>софинансирования расходов, связанных с реализацией мероприятий перечня проектов народных инициатив (прилагается).</w:t>
      </w:r>
    </w:p>
    <w:p w:rsidR="00EC5DDB" w:rsidRPr="00EC5DDB" w:rsidRDefault="00EC5DDB" w:rsidP="0014279F">
      <w:pPr>
        <w:numPr>
          <w:ilvl w:val="1"/>
          <w:numId w:val="6"/>
        </w:numPr>
        <w:tabs>
          <w:tab w:val="clear" w:pos="1440"/>
          <w:tab w:val="num" w:pos="426"/>
        </w:tabs>
        <w:ind w:left="567" w:hanging="283"/>
        <w:jc w:val="both"/>
        <w:rPr>
          <w:rFonts w:ascii="Arial" w:hAnsi="Arial" w:cs="Arial"/>
          <w:bCs/>
          <w:color w:val="000000"/>
          <w:sz w:val="16"/>
          <w:szCs w:val="16"/>
        </w:rPr>
      </w:pPr>
      <w:r w:rsidRPr="00EC5DDB">
        <w:rPr>
          <w:rFonts w:ascii="Arial" w:hAnsi="Arial" w:cs="Arial"/>
          <w:bCs/>
          <w:color w:val="000000"/>
          <w:sz w:val="16"/>
          <w:szCs w:val="16"/>
        </w:rPr>
        <w:t xml:space="preserve"> </w:t>
      </w:r>
      <w:r w:rsidR="0014279F">
        <w:rPr>
          <w:rFonts w:ascii="Arial" w:hAnsi="Arial" w:cs="Arial"/>
          <w:bCs/>
          <w:color w:val="000000"/>
          <w:sz w:val="16"/>
          <w:szCs w:val="16"/>
        </w:rPr>
        <w:t xml:space="preserve"> </w:t>
      </w:r>
      <w:r w:rsidRPr="00EC5DDB">
        <w:rPr>
          <w:rFonts w:ascii="Arial" w:hAnsi="Arial" w:cs="Arial"/>
          <w:bCs/>
          <w:color w:val="000000"/>
          <w:sz w:val="16"/>
          <w:szCs w:val="16"/>
        </w:rPr>
        <w:t>Финансовому отделу обеспечить внесение изменений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EC5DDB" w:rsidRPr="00EC5DDB" w:rsidRDefault="0014279F" w:rsidP="0014279F">
      <w:pPr>
        <w:ind w:firstLine="284"/>
        <w:jc w:val="both"/>
        <w:rPr>
          <w:rFonts w:ascii="Arial" w:hAnsi="Arial" w:cs="Arial"/>
          <w:bCs/>
          <w:color w:val="000000"/>
          <w:sz w:val="16"/>
          <w:szCs w:val="16"/>
        </w:rPr>
      </w:pPr>
      <w:r>
        <w:rPr>
          <w:rFonts w:ascii="Arial" w:hAnsi="Arial" w:cs="Arial"/>
          <w:bCs/>
          <w:color w:val="000000"/>
          <w:sz w:val="16"/>
          <w:szCs w:val="16"/>
        </w:rPr>
        <w:t xml:space="preserve">5. </w:t>
      </w:r>
      <w:r w:rsidR="00EC5DDB" w:rsidRPr="00EC5DDB">
        <w:rPr>
          <w:rFonts w:ascii="Arial" w:hAnsi="Arial" w:cs="Arial"/>
          <w:bCs/>
          <w:color w:val="000000"/>
          <w:sz w:val="16"/>
          <w:szCs w:val="16"/>
        </w:rPr>
        <w:t xml:space="preserve"> </w:t>
      </w:r>
      <w:bookmarkStart w:id="1" w:name="sub_23"/>
      <w:r w:rsidR="00EC5DDB" w:rsidRPr="00EC5DDB">
        <w:rPr>
          <w:rFonts w:ascii="Arial" w:hAnsi="Arial" w:cs="Arial"/>
          <w:bCs/>
          <w:color w:val="000000"/>
          <w:sz w:val="16"/>
          <w:szCs w:val="16"/>
        </w:rPr>
        <w:t>Контроль  за  исполнением постановления оставляю за собой.</w:t>
      </w:r>
    </w:p>
    <w:p w:rsidR="00EC5DDB" w:rsidRPr="00EC5DDB" w:rsidRDefault="0014279F" w:rsidP="0014279F">
      <w:pPr>
        <w:ind w:firstLine="284"/>
        <w:jc w:val="both"/>
        <w:rPr>
          <w:rFonts w:ascii="Arial" w:hAnsi="Arial" w:cs="Arial"/>
          <w:bCs/>
          <w:color w:val="000000"/>
          <w:sz w:val="16"/>
          <w:szCs w:val="16"/>
        </w:rPr>
      </w:pPr>
      <w:bookmarkStart w:id="2" w:name="sub_3"/>
      <w:bookmarkEnd w:id="1"/>
      <w:r>
        <w:rPr>
          <w:rFonts w:ascii="Arial" w:hAnsi="Arial" w:cs="Arial"/>
          <w:bCs/>
          <w:color w:val="000000"/>
          <w:sz w:val="16"/>
          <w:szCs w:val="16"/>
        </w:rPr>
        <w:t>6.</w:t>
      </w:r>
      <w:r w:rsidR="00EC5DDB" w:rsidRPr="00EC5DDB">
        <w:rPr>
          <w:rFonts w:ascii="Arial" w:hAnsi="Arial" w:cs="Arial"/>
          <w:bCs/>
          <w:color w:val="000000"/>
          <w:sz w:val="16"/>
          <w:szCs w:val="16"/>
        </w:rPr>
        <w:t xml:space="preserve"> Настоящее постановление опубликовать в газете «Вестник МО «Корсукское».</w:t>
      </w:r>
    </w:p>
    <w:bookmarkEnd w:id="2"/>
    <w:p w:rsidR="00EC5DDB" w:rsidRPr="00EC5DDB" w:rsidRDefault="00EC5DDB" w:rsidP="00EC5DDB">
      <w:pPr>
        <w:jc w:val="both"/>
        <w:rPr>
          <w:rFonts w:ascii="Arial" w:hAnsi="Arial" w:cs="Arial"/>
          <w:bCs/>
          <w:color w:val="000000"/>
          <w:sz w:val="16"/>
          <w:szCs w:val="16"/>
        </w:rPr>
      </w:pPr>
    </w:p>
    <w:p w:rsidR="00EC5DDB" w:rsidRPr="00EC5DDB" w:rsidRDefault="00EC5DDB" w:rsidP="00EC5DDB">
      <w:pPr>
        <w:jc w:val="both"/>
        <w:rPr>
          <w:rFonts w:ascii="Arial" w:hAnsi="Arial" w:cs="Arial"/>
          <w:bCs/>
          <w:color w:val="000000"/>
          <w:sz w:val="16"/>
          <w:szCs w:val="16"/>
        </w:rPr>
      </w:pPr>
    </w:p>
    <w:p w:rsidR="00EC5DDB" w:rsidRPr="00EC5DDB" w:rsidRDefault="00EC5DDB" w:rsidP="00EC5DDB">
      <w:pPr>
        <w:jc w:val="both"/>
        <w:rPr>
          <w:rFonts w:ascii="Arial" w:hAnsi="Arial" w:cs="Arial"/>
          <w:bCs/>
          <w:color w:val="000000"/>
          <w:sz w:val="16"/>
          <w:szCs w:val="16"/>
        </w:rPr>
      </w:pPr>
      <w:r w:rsidRPr="00EC5DDB">
        <w:rPr>
          <w:rFonts w:ascii="Arial" w:hAnsi="Arial" w:cs="Arial"/>
          <w:bCs/>
          <w:color w:val="000000"/>
          <w:sz w:val="16"/>
          <w:szCs w:val="16"/>
        </w:rPr>
        <w:t xml:space="preserve">         </w:t>
      </w:r>
      <w:r>
        <w:rPr>
          <w:rFonts w:ascii="Arial" w:hAnsi="Arial" w:cs="Arial"/>
          <w:bCs/>
          <w:color w:val="000000"/>
          <w:sz w:val="16"/>
          <w:szCs w:val="16"/>
        </w:rPr>
        <w:t xml:space="preserve">  </w:t>
      </w:r>
      <w:r w:rsidRPr="00EC5DDB">
        <w:rPr>
          <w:rFonts w:ascii="Arial" w:hAnsi="Arial" w:cs="Arial"/>
          <w:bCs/>
          <w:color w:val="000000"/>
          <w:sz w:val="16"/>
          <w:szCs w:val="16"/>
        </w:rPr>
        <w:t>Глава администрации</w:t>
      </w:r>
    </w:p>
    <w:p w:rsidR="0014279F" w:rsidRPr="0014279F" w:rsidRDefault="00EC5DDB" w:rsidP="00EC5DDB">
      <w:pPr>
        <w:jc w:val="both"/>
        <w:rPr>
          <w:rFonts w:ascii="Arial" w:hAnsi="Arial" w:cs="Arial"/>
          <w:bCs/>
          <w:color w:val="000000"/>
          <w:sz w:val="16"/>
          <w:szCs w:val="16"/>
        </w:rPr>
        <w:sectPr w:rsidR="0014279F" w:rsidRPr="0014279F" w:rsidSect="00EC5DDB">
          <w:pgSz w:w="11906" w:h="16838"/>
          <w:pgMar w:top="709" w:right="566" w:bottom="568" w:left="1418" w:header="709" w:footer="709" w:gutter="0"/>
          <w:cols w:space="720"/>
        </w:sectPr>
      </w:pPr>
      <w:r>
        <w:rPr>
          <w:rFonts w:ascii="Arial" w:hAnsi="Arial" w:cs="Arial"/>
          <w:bCs/>
          <w:color w:val="000000"/>
          <w:sz w:val="16"/>
          <w:szCs w:val="16"/>
        </w:rPr>
        <w:t xml:space="preserve">              </w:t>
      </w:r>
      <w:r w:rsidRPr="00EC5DDB">
        <w:rPr>
          <w:rFonts w:ascii="Arial" w:hAnsi="Arial" w:cs="Arial"/>
          <w:bCs/>
          <w:color w:val="000000"/>
          <w:sz w:val="16"/>
          <w:szCs w:val="16"/>
        </w:rPr>
        <w:t xml:space="preserve">МО «Корсукское»                              </w:t>
      </w:r>
      <w:r>
        <w:rPr>
          <w:rFonts w:ascii="Arial" w:hAnsi="Arial" w:cs="Arial"/>
          <w:bCs/>
          <w:color w:val="000000"/>
          <w:sz w:val="16"/>
          <w:szCs w:val="16"/>
        </w:rPr>
        <w:t xml:space="preserve">            </w:t>
      </w:r>
      <w:r w:rsidRPr="00EC5DDB">
        <w:rPr>
          <w:rFonts w:ascii="Arial" w:hAnsi="Arial" w:cs="Arial"/>
          <w:bCs/>
          <w:color w:val="000000"/>
          <w:sz w:val="16"/>
          <w:szCs w:val="16"/>
        </w:rPr>
        <w:t xml:space="preserve">                        </w:t>
      </w:r>
      <w:r w:rsidR="0014279F">
        <w:rPr>
          <w:rFonts w:ascii="Arial" w:hAnsi="Arial" w:cs="Arial"/>
          <w:bCs/>
          <w:color w:val="000000"/>
          <w:sz w:val="16"/>
          <w:szCs w:val="16"/>
        </w:rPr>
        <w:t xml:space="preserve">                 Е.А. Хаптахаев</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Приложение №1</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к постановлению</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администрации №54</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от 24.10.2022г.</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Сводный перечень проектов народных инициатив на 2021 год</w:t>
      </w:r>
    </w:p>
    <w:p w:rsidR="00EC5DDB" w:rsidRPr="00EC5DDB" w:rsidRDefault="00EC5DDB" w:rsidP="00EC5DDB">
      <w:pPr>
        <w:jc w:val="center"/>
        <w:rPr>
          <w:rFonts w:ascii="Arial" w:hAnsi="Arial" w:cs="Arial"/>
          <w:b/>
          <w:bCs/>
          <w:color w:val="000000"/>
          <w:sz w:val="16"/>
          <w:szCs w:val="16"/>
        </w:rPr>
      </w:pPr>
      <w:r w:rsidRPr="00EC5DDB">
        <w:rPr>
          <w:rFonts w:ascii="Arial" w:hAnsi="Arial" w:cs="Arial"/>
          <w:b/>
          <w:bCs/>
          <w:color w:val="000000"/>
          <w:sz w:val="16"/>
          <w:szCs w:val="16"/>
        </w:rPr>
        <w:t>МО «Корсукское»</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ab/>
      </w:r>
    </w:p>
    <w:tbl>
      <w:tblPr>
        <w:tblOverlap w:val="never"/>
        <w:tblW w:w="0" w:type="auto"/>
        <w:tblLayout w:type="fixed"/>
        <w:tblCellMar>
          <w:left w:w="10" w:type="dxa"/>
          <w:right w:w="10" w:type="dxa"/>
        </w:tblCellMar>
        <w:tblLook w:val="0000" w:firstRow="0" w:lastRow="0" w:firstColumn="0" w:lastColumn="0" w:noHBand="0" w:noVBand="0"/>
      </w:tblPr>
      <w:tblGrid>
        <w:gridCol w:w="523"/>
        <w:gridCol w:w="2914"/>
        <w:gridCol w:w="830"/>
        <w:gridCol w:w="1056"/>
        <w:gridCol w:w="878"/>
        <w:gridCol w:w="946"/>
        <w:gridCol w:w="1306"/>
        <w:gridCol w:w="1022"/>
      </w:tblGrid>
      <w:tr w:rsidR="00EC5DDB" w:rsidRPr="00EC5DDB" w:rsidTr="00EC5DDB">
        <w:trPr>
          <w:trHeight w:val="542"/>
        </w:trPr>
        <w:tc>
          <w:tcPr>
            <w:tcW w:w="523" w:type="dxa"/>
            <w:vMerge w:val="restart"/>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 п/п</w:t>
            </w:r>
          </w:p>
        </w:tc>
        <w:tc>
          <w:tcPr>
            <w:tcW w:w="2914" w:type="dxa"/>
            <w:vMerge w:val="restart"/>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Наименование мероприятия (с учетом предлагаемых муниципальным образованием изменений)</w:t>
            </w:r>
          </w:p>
        </w:tc>
        <w:tc>
          <w:tcPr>
            <w:tcW w:w="2764" w:type="dxa"/>
            <w:gridSpan w:val="3"/>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Предусмотренный объем финансирования, руб.</w:t>
            </w:r>
          </w:p>
        </w:tc>
        <w:tc>
          <w:tcPr>
            <w:tcW w:w="3274" w:type="dxa"/>
            <w:gridSpan w:val="3"/>
            <w:tcBorders>
              <w:top w:val="single" w:sz="4" w:space="0" w:color="auto"/>
              <w:left w:val="single" w:sz="4" w:space="0" w:color="auto"/>
              <w:righ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Фактический объем финансирования, руб.</w:t>
            </w:r>
          </w:p>
        </w:tc>
      </w:tr>
      <w:tr w:rsidR="00EC5DDB" w:rsidRPr="00EC5DDB" w:rsidTr="00EC5DDB">
        <w:trPr>
          <w:trHeight w:val="528"/>
        </w:trPr>
        <w:tc>
          <w:tcPr>
            <w:tcW w:w="523" w:type="dxa"/>
            <w:vMerge/>
            <w:tcBorders>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p>
        </w:tc>
        <w:tc>
          <w:tcPr>
            <w:tcW w:w="2914" w:type="dxa"/>
            <w:vMerge/>
            <w:tcBorders>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p>
        </w:tc>
        <w:tc>
          <w:tcPr>
            <w:tcW w:w="830"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Всего</w:t>
            </w:r>
          </w:p>
        </w:tc>
        <w:tc>
          <w:tcPr>
            <w:tcW w:w="105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Областной</w:t>
            </w:r>
          </w:p>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бюджет</w:t>
            </w:r>
          </w:p>
        </w:tc>
        <w:tc>
          <w:tcPr>
            <w:tcW w:w="878"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Местный</w:t>
            </w:r>
          </w:p>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бюджет</w:t>
            </w:r>
          </w:p>
        </w:tc>
        <w:tc>
          <w:tcPr>
            <w:tcW w:w="94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Всего</w:t>
            </w:r>
          </w:p>
        </w:tc>
        <w:tc>
          <w:tcPr>
            <w:tcW w:w="130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Областной бюджет</w:t>
            </w:r>
          </w:p>
        </w:tc>
        <w:tc>
          <w:tcPr>
            <w:tcW w:w="1022" w:type="dxa"/>
            <w:tcBorders>
              <w:top w:val="single" w:sz="4" w:space="0" w:color="auto"/>
              <w:left w:val="single" w:sz="4" w:space="0" w:color="auto"/>
              <w:righ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Местный</w:t>
            </w:r>
          </w:p>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бюджет</w:t>
            </w:r>
          </w:p>
        </w:tc>
      </w:tr>
      <w:tr w:rsidR="00EC5DDB" w:rsidRPr="00EC5DDB" w:rsidTr="00EC5DDB">
        <w:trPr>
          <w:trHeight w:val="206"/>
        </w:trPr>
        <w:tc>
          <w:tcPr>
            <w:tcW w:w="523"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1</w:t>
            </w:r>
          </w:p>
        </w:tc>
        <w:tc>
          <w:tcPr>
            <w:tcW w:w="2914"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Организация водоснабжения населения (текущий ремонт объекта водонапорной башни по адресу: Иркутская область, Эхирит-Булагатский район, д. Ишины, ул. Нагорная,14), проведение ремонта собственными силами</w:t>
            </w:r>
          </w:p>
        </w:tc>
        <w:tc>
          <w:tcPr>
            <w:tcW w:w="830"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404042,00</w:t>
            </w:r>
          </w:p>
        </w:tc>
        <w:tc>
          <w:tcPr>
            <w:tcW w:w="105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400000,00</w:t>
            </w:r>
          </w:p>
        </w:tc>
        <w:tc>
          <w:tcPr>
            <w:tcW w:w="878"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4042,00</w:t>
            </w:r>
          </w:p>
        </w:tc>
        <w:tc>
          <w:tcPr>
            <w:tcW w:w="94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314042,00</w:t>
            </w:r>
          </w:p>
        </w:tc>
        <w:tc>
          <w:tcPr>
            <w:tcW w:w="130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310900,36</w:t>
            </w:r>
          </w:p>
        </w:tc>
        <w:tc>
          <w:tcPr>
            <w:tcW w:w="1022" w:type="dxa"/>
            <w:tcBorders>
              <w:top w:val="single" w:sz="4" w:space="0" w:color="auto"/>
              <w:left w:val="single" w:sz="4" w:space="0" w:color="auto"/>
              <w:righ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3141,64</w:t>
            </w:r>
          </w:p>
        </w:tc>
      </w:tr>
      <w:tr w:rsidR="00EC5DDB" w:rsidRPr="00EC5DDB" w:rsidTr="00EC5DDB">
        <w:trPr>
          <w:trHeight w:val="178"/>
        </w:trPr>
        <w:tc>
          <w:tcPr>
            <w:tcW w:w="523"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2914" w:type="dxa"/>
            <w:tcBorders>
              <w:top w:val="single" w:sz="4" w:space="0" w:color="auto"/>
              <w:left w:val="single" w:sz="4" w:space="0" w:color="auto"/>
            </w:tcBorders>
            <w:shd w:val="clear" w:color="auto" w:fill="FFFFFF"/>
            <w:vAlign w:val="bottom"/>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дополнительные мероприятия</w:t>
            </w:r>
          </w:p>
        </w:tc>
        <w:tc>
          <w:tcPr>
            <w:tcW w:w="830"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1056"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878"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946"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1306"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1022" w:type="dxa"/>
            <w:tcBorders>
              <w:top w:val="single" w:sz="4" w:space="0" w:color="auto"/>
              <w:left w:val="single" w:sz="4" w:space="0" w:color="auto"/>
              <w:righ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r>
      <w:tr w:rsidR="00EC5DDB" w:rsidRPr="00EC5DDB" w:rsidTr="00EC5DDB">
        <w:trPr>
          <w:trHeight w:val="211"/>
        </w:trPr>
        <w:tc>
          <w:tcPr>
            <w:tcW w:w="523"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2</w:t>
            </w:r>
          </w:p>
        </w:tc>
        <w:tc>
          <w:tcPr>
            <w:tcW w:w="2914"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Благоустройство территорий (приобретение оборудования для детской площадки д.Тотохон, ул.Южная, 6, установка при трудовом участии населения)</w:t>
            </w:r>
          </w:p>
        </w:tc>
        <w:tc>
          <w:tcPr>
            <w:tcW w:w="830"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1056"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878" w:type="dxa"/>
            <w:tcBorders>
              <w:top w:val="single" w:sz="4" w:space="0" w:color="auto"/>
              <w:lef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p>
        </w:tc>
        <w:tc>
          <w:tcPr>
            <w:tcW w:w="94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90000</w:t>
            </w:r>
          </w:p>
        </w:tc>
        <w:tc>
          <w:tcPr>
            <w:tcW w:w="1306" w:type="dxa"/>
            <w:tcBorders>
              <w:top w:val="single" w:sz="4" w:space="0" w:color="auto"/>
              <w:lef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89099,64</w:t>
            </w:r>
          </w:p>
        </w:tc>
        <w:tc>
          <w:tcPr>
            <w:tcW w:w="1022" w:type="dxa"/>
            <w:tcBorders>
              <w:top w:val="single" w:sz="4" w:space="0" w:color="auto"/>
              <w:left w:val="single" w:sz="4" w:space="0" w:color="auto"/>
              <w:right w:val="single" w:sz="4" w:space="0" w:color="auto"/>
            </w:tcBorders>
            <w:shd w:val="clear" w:color="auto" w:fill="FFFFFF"/>
            <w:vAlign w:val="center"/>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900,36</w:t>
            </w:r>
          </w:p>
        </w:tc>
      </w:tr>
      <w:tr w:rsidR="00EC5DDB" w:rsidRPr="00EC5DDB" w:rsidTr="00EC5DDB">
        <w:trPr>
          <w:trHeight w:val="226"/>
        </w:trPr>
        <w:tc>
          <w:tcPr>
            <w:tcW w:w="3437" w:type="dxa"/>
            <w:gridSpan w:val="2"/>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ИТОГО:</w:t>
            </w:r>
          </w:p>
        </w:tc>
        <w:tc>
          <w:tcPr>
            <w:tcW w:w="830" w:type="dxa"/>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404042,00</w:t>
            </w:r>
          </w:p>
        </w:tc>
        <w:tc>
          <w:tcPr>
            <w:tcW w:w="1056" w:type="dxa"/>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400000,00</w:t>
            </w:r>
          </w:p>
        </w:tc>
        <w:tc>
          <w:tcPr>
            <w:tcW w:w="878" w:type="dxa"/>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4042,00</w:t>
            </w:r>
          </w:p>
        </w:tc>
        <w:tc>
          <w:tcPr>
            <w:tcW w:w="946" w:type="dxa"/>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404042,00</w:t>
            </w:r>
          </w:p>
        </w:tc>
        <w:tc>
          <w:tcPr>
            <w:tcW w:w="1306" w:type="dxa"/>
            <w:tcBorders>
              <w:top w:val="single" w:sz="4" w:space="0" w:color="auto"/>
              <w:left w:val="single" w:sz="4" w:space="0" w:color="auto"/>
              <w:bottom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400000,00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EC5DDB" w:rsidRPr="00EC5DDB" w:rsidRDefault="00EC5DDB" w:rsidP="00EC5DDB">
            <w:pPr>
              <w:jc w:val="both"/>
              <w:rPr>
                <w:rFonts w:ascii="Arial" w:hAnsi="Arial" w:cs="Arial"/>
                <w:b/>
                <w:bCs/>
                <w:color w:val="000000"/>
                <w:sz w:val="16"/>
                <w:szCs w:val="16"/>
                <w:lang w:bidi="ru-RU"/>
              </w:rPr>
            </w:pPr>
            <w:r w:rsidRPr="00EC5DDB">
              <w:rPr>
                <w:rFonts w:ascii="Arial" w:hAnsi="Arial" w:cs="Arial"/>
                <w:b/>
                <w:bCs/>
                <w:color w:val="000000"/>
                <w:sz w:val="16"/>
                <w:szCs w:val="16"/>
                <w:lang w:bidi="ru-RU"/>
              </w:rPr>
              <w:t>4042</w:t>
            </w:r>
          </w:p>
        </w:tc>
      </w:tr>
    </w:tbl>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t xml:space="preserve">                                                                                                                                                                                 </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ab/>
        <w:t>Приложение №2</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к постановлению</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администрации №54</w:t>
      </w:r>
    </w:p>
    <w:p w:rsidR="00EC5DDB" w:rsidRPr="00EC5DDB" w:rsidRDefault="00EC5DDB" w:rsidP="00EC5DDB">
      <w:pPr>
        <w:jc w:val="right"/>
        <w:rPr>
          <w:rFonts w:ascii="Arial" w:hAnsi="Arial" w:cs="Arial"/>
          <w:b/>
          <w:bCs/>
          <w:color w:val="000000"/>
          <w:sz w:val="16"/>
          <w:szCs w:val="16"/>
        </w:rPr>
      </w:pPr>
      <w:r w:rsidRPr="00EC5DDB">
        <w:rPr>
          <w:rFonts w:ascii="Arial" w:hAnsi="Arial" w:cs="Arial"/>
          <w:b/>
          <w:bCs/>
          <w:color w:val="000000"/>
          <w:sz w:val="16"/>
          <w:szCs w:val="16"/>
        </w:rPr>
        <w:t>от 24.10.2022г.</w:t>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r w:rsidRPr="00EC5DDB">
        <w:rPr>
          <w:rFonts w:ascii="Arial" w:hAnsi="Arial" w:cs="Arial"/>
          <w:b/>
          <w:bCs/>
          <w:color w:val="000000"/>
          <w:sz w:val="16"/>
          <w:szCs w:val="16"/>
        </w:rPr>
        <w:drawing>
          <wp:inline distT="0" distB="0" distL="0" distR="0">
            <wp:extent cx="6038215" cy="248729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215" cy="2487295"/>
                    </a:xfrm>
                    <a:prstGeom prst="rect">
                      <a:avLst/>
                    </a:prstGeom>
                    <a:noFill/>
                  </pic:spPr>
                </pic:pic>
              </a:graphicData>
            </a:graphic>
          </wp:inline>
        </w:drawing>
      </w: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EC5DDB">
      <w:pPr>
        <w:jc w:val="both"/>
        <w:rPr>
          <w:rFonts w:ascii="Arial" w:hAnsi="Arial" w:cs="Arial"/>
          <w:b/>
          <w:bCs/>
          <w:color w:val="000000"/>
          <w:sz w:val="16"/>
          <w:szCs w:val="16"/>
        </w:rPr>
      </w:pPr>
    </w:p>
    <w:p w:rsidR="00EC5DDB" w:rsidRPr="00EC5DDB" w:rsidRDefault="00EC5DDB" w:rsidP="0014279F">
      <w:pPr>
        <w:jc w:val="right"/>
        <w:rPr>
          <w:rFonts w:ascii="Arial" w:hAnsi="Arial" w:cs="Arial"/>
          <w:b/>
          <w:bCs/>
          <w:color w:val="000000"/>
          <w:sz w:val="16"/>
          <w:szCs w:val="16"/>
        </w:rPr>
      </w:pPr>
      <w:r w:rsidRPr="00EC5DDB">
        <w:rPr>
          <w:rFonts w:ascii="Arial" w:hAnsi="Arial" w:cs="Arial"/>
          <w:b/>
          <w:bCs/>
          <w:color w:val="000000"/>
          <w:sz w:val="16"/>
          <w:szCs w:val="16"/>
        </w:rPr>
        <w:t>Приложение №3</w:t>
      </w:r>
    </w:p>
    <w:p w:rsidR="00EC5DDB" w:rsidRPr="00EC5DDB" w:rsidRDefault="00EC5DDB" w:rsidP="0014279F">
      <w:pPr>
        <w:jc w:val="right"/>
        <w:rPr>
          <w:rFonts w:ascii="Arial" w:hAnsi="Arial" w:cs="Arial"/>
          <w:b/>
          <w:bCs/>
          <w:color w:val="000000"/>
          <w:sz w:val="16"/>
          <w:szCs w:val="16"/>
        </w:rPr>
      </w:pPr>
      <w:r w:rsidRPr="00EC5DDB">
        <w:rPr>
          <w:rFonts w:ascii="Arial" w:hAnsi="Arial" w:cs="Arial"/>
          <w:b/>
          <w:bCs/>
          <w:color w:val="000000"/>
          <w:sz w:val="16"/>
          <w:szCs w:val="16"/>
        </w:rPr>
        <w:t>к постановлению</w:t>
      </w:r>
    </w:p>
    <w:p w:rsidR="00EC5DDB" w:rsidRPr="00EC5DDB" w:rsidRDefault="00EC5DDB" w:rsidP="0014279F">
      <w:pPr>
        <w:jc w:val="right"/>
        <w:rPr>
          <w:rFonts w:ascii="Arial" w:hAnsi="Arial" w:cs="Arial"/>
          <w:b/>
          <w:bCs/>
          <w:color w:val="000000"/>
          <w:sz w:val="16"/>
          <w:szCs w:val="16"/>
        </w:rPr>
      </w:pPr>
      <w:r w:rsidRPr="00EC5DDB">
        <w:rPr>
          <w:rFonts w:ascii="Arial" w:hAnsi="Arial" w:cs="Arial"/>
          <w:b/>
          <w:bCs/>
          <w:color w:val="000000"/>
          <w:sz w:val="16"/>
          <w:szCs w:val="16"/>
        </w:rPr>
        <w:t>администрации №54</w:t>
      </w:r>
    </w:p>
    <w:p w:rsidR="00EC5DDB" w:rsidRPr="00EC5DDB" w:rsidRDefault="0014279F" w:rsidP="0014279F">
      <w:pPr>
        <w:jc w:val="right"/>
        <w:rPr>
          <w:rFonts w:ascii="Arial" w:hAnsi="Arial" w:cs="Arial"/>
          <w:b/>
          <w:bCs/>
          <w:color w:val="000000"/>
          <w:sz w:val="16"/>
          <w:szCs w:val="16"/>
        </w:rPr>
      </w:pPr>
      <w:r w:rsidRPr="00EC5DDB">
        <w:rPr>
          <w:rFonts w:ascii="Arial" w:hAnsi="Arial" w:cs="Arial"/>
          <w:b/>
          <w:bCs/>
          <w:color w:val="000000"/>
          <w:sz w:val="16"/>
          <w:szCs w:val="16"/>
        </w:rPr>
        <w:t>от 24</w:t>
      </w:r>
      <w:r w:rsidR="00EC5DDB" w:rsidRPr="00EC5DDB">
        <w:rPr>
          <w:rFonts w:ascii="Arial" w:hAnsi="Arial" w:cs="Arial"/>
          <w:b/>
          <w:bCs/>
          <w:color w:val="000000"/>
          <w:sz w:val="16"/>
          <w:szCs w:val="16"/>
        </w:rPr>
        <w:t>.10.2022г.</w:t>
      </w:r>
    </w:p>
    <w:p w:rsidR="00EC5DDB" w:rsidRPr="00EC5DDB" w:rsidRDefault="00EC5DDB" w:rsidP="00EC5DDB">
      <w:pPr>
        <w:jc w:val="both"/>
        <w:rPr>
          <w:rFonts w:ascii="Arial" w:hAnsi="Arial" w:cs="Arial"/>
          <w:b/>
          <w:bCs/>
          <w:color w:val="000000"/>
          <w:sz w:val="16"/>
          <w:szCs w:val="16"/>
        </w:rPr>
      </w:pPr>
    </w:p>
    <w:p w:rsidR="00EC5DDB" w:rsidRPr="0014279F" w:rsidRDefault="00EC5DDB" w:rsidP="0014279F">
      <w:pPr>
        <w:jc w:val="center"/>
        <w:rPr>
          <w:rFonts w:ascii="Arial" w:hAnsi="Arial" w:cs="Arial"/>
          <w:bCs/>
          <w:color w:val="000000"/>
          <w:sz w:val="16"/>
          <w:szCs w:val="16"/>
        </w:rPr>
      </w:pPr>
      <w:r w:rsidRPr="0014279F">
        <w:rPr>
          <w:rFonts w:ascii="Arial" w:hAnsi="Arial" w:cs="Arial"/>
          <w:bCs/>
          <w:color w:val="000000"/>
          <w:sz w:val="16"/>
          <w:szCs w:val="16"/>
        </w:rPr>
        <w:t>Порядок расходования в 2022году</w:t>
      </w:r>
      <w:r w:rsidRPr="0014279F">
        <w:rPr>
          <w:rFonts w:ascii="Arial" w:hAnsi="Arial" w:cs="Arial"/>
          <w:bCs/>
          <w:color w:val="000000"/>
          <w:sz w:val="16"/>
          <w:szCs w:val="16"/>
        </w:rPr>
        <w:br/>
        <w:t>субсидий из областного бюджета бюджету   МО «Корсукское» в целях софинансирования расходов, связанных с реализацией мероприятий перечня проектов народных инициатив</w:t>
      </w:r>
    </w:p>
    <w:p w:rsidR="00EC5DDB" w:rsidRPr="0014279F" w:rsidRDefault="00EC5DDB" w:rsidP="00EC5DDB">
      <w:pPr>
        <w:jc w:val="both"/>
        <w:rPr>
          <w:rFonts w:ascii="Arial" w:hAnsi="Arial" w:cs="Arial"/>
          <w:bCs/>
          <w:color w:val="000000"/>
          <w:sz w:val="16"/>
          <w:szCs w:val="16"/>
        </w:rPr>
      </w:pPr>
      <w:r w:rsidRPr="0014279F">
        <w:rPr>
          <w:rFonts w:ascii="Arial" w:hAnsi="Arial" w:cs="Arial"/>
          <w:bCs/>
          <w:color w:val="000000"/>
          <w:sz w:val="16"/>
          <w:szCs w:val="16"/>
        </w:rPr>
        <w:t xml:space="preserve">1. 1. Настоящий Порядок организации работы по реализации мероприятий Перечня проектов народных инициатив  муниципального образования «Корсукское»  в 2022  году разработан в соответствии с перечнем первоочередных  мероприятий и расходных обязательств  для реализации проекта народных инициатив, в  МО «Корсукское»  на 2022 год  и </w:t>
      </w:r>
      <w:r w:rsidRPr="0014279F">
        <w:rPr>
          <w:rFonts w:ascii="Arial" w:hAnsi="Arial" w:cs="Arial"/>
          <w:bCs/>
          <w:color w:val="000000"/>
          <w:sz w:val="16"/>
          <w:szCs w:val="16"/>
        </w:rPr>
        <w:lastRenderedPageBreak/>
        <w:t>определяет процедуры организации работы по реализации мероприятий Перечня проектов народных инициатив в 2022 году (далее - мероприятия Перечня).</w:t>
      </w:r>
      <w:r w:rsidRPr="0014279F">
        <w:rPr>
          <w:rFonts w:ascii="Arial" w:hAnsi="Arial" w:cs="Arial"/>
          <w:bCs/>
          <w:color w:val="000000"/>
          <w:sz w:val="16"/>
          <w:szCs w:val="16"/>
        </w:rPr>
        <w:br/>
        <w:t>2. Реализация мероприятий Перечня осуществляется главными распорядителями бюджетных средств (далее - ГРБС) в размере субсидии, предоставленной из областного бюджета бюджету муниципального образования «Корсукское»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«Корсукское».</w:t>
      </w:r>
      <w:r w:rsidRPr="0014279F">
        <w:rPr>
          <w:rFonts w:ascii="Arial" w:hAnsi="Arial" w:cs="Arial"/>
          <w:bCs/>
          <w:color w:val="000000"/>
          <w:sz w:val="16"/>
          <w:szCs w:val="16"/>
        </w:rPr>
        <w:br/>
        <w:t>3. Средства на реализацию мероприятий Перечня предоставляются получателям бюджетных средств, муниципальным бюджетным учреждениям (далее - исполнитель мероприятий Перечня) в соответствии со сводной бюджетной росписью бюджета муниципального образования «Корсукское»  на 2022 год в пределах доведенных лимитов бюджетных обязательств в порядке, установленном для исполнения бюджета муниципального образования «Корсукское»  по расходам.</w:t>
      </w:r>
      <w:r w:rsidRPr="0014279F">
        <w:rPr>
          <w:rFonts w:ascii="Arial" w:hAnsi="Arial" w:cs="Arial"/>
          <w:bCs/>
          <w:color w:val="000000"/>
          <w:sz w:val="16"/>
          <w:szCs w:val="16"/>
        </w:rPr>
        <w:br/>
        <w:t>4.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«Корсукское»  по расходам и источникам финансирования дефицита бюджета на основании следующих документов:</w:t>
      </w:r>
      <w:r w:rsidRPr="0014279F">
        <w:rPr>
          <w:rFonts w:ascii="Arial" w:hAnsi="Arial" w:cs="Arial"/>
          <w:bCs/>
          <w:color w:val="000000"/>
          <w:sz w:val="16"/>
          <w:szCs w:val="16"/>
        </w:rPr>
        <w:br/>
        <w:t>- муниципальные контракты на выполнение работ, оказание услуг, заключенные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r w:rsidRPr="0014279F">
        <w:rPr>
          <w:rFonts w:ascii="Arial" w:hAnsi="Arial" w:cs="Arial"/>
          <w:bCs/>
          <w:color w:val="000000"/>
          <w:sz w:val="16"/>
          <w:szCs w:val="16"/>
        </w:rPr>
        <w:b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r w:rsidRPr="0014279F">
        <w:rPr>
          <w:rFonts w:ascii="Arial" w:hAnsi="Arial" w:cs="Arial"/>
          <w:bCs/>
          <w:color w:val="000000"/>
          <w:sz w:val="16"/>
          <w:szCs w:val="16"/>
        </w:rPr>
        <w:br/>
        <w:t>5. Администрация  муниципального образования «Корсукское»   ежемесячно направляет в комитет по финансам и экономике администрации муниципального образования «Эхирит-Булагатский  район» информацию о ходе реализации мероприятий Перечня, а также итоговый сводный отчет о реализации мероприятий - в срок не позднее 15 числа</w:t>
      </w:r>
      <w:r w:rsidRPr="0014279F">
        <w:rPr>
          <w:rFonts w:ascii="Arial" w:hAnsi="Arial" w:cs="Arial"/>
          <w:bCs/>
          <w:color w:val="000000"/>
          <w:sz w:val="16"/>
          <w:szCs w:val="16"/>
        </w:rPr>
        <w:br/>
        <w:t xml:space="preserve">6. В случае образования экономии субсидии в результате осуществления закупок товаров, работ, услуг для обеспечения муниципальных нужд, изменения конъюнктуры цен, расторжения контракта или невыполнения мероприятий Перечня по иным причинам получатели имеют право не позднее 10 ноября 2022 года представить в министерство дополнительный перечень  проектов народных инициатив одобренный сходом граждан Поселения. </w:t>
      </w:r>
    </w:p>
    <w:p w:rsidR="00462C61" w:rsidRPr="00462C61" w:rsidRDefault="00462C61" w:rsidP="00462C61">
      <w:pPr>
        <w:jc w:val="both"/>
        <w:rPr>
          <w:rFonts w:ascii="Arial" w:hAnsi="Arial" w:cs="Arial"/>
          <w:b/>
          <w:bCs/>
          <w:color w:val="000000"/>
          <w:sz w:val="16"/>
          <w:szCs w:val="16"/>
        </w:rPr>
      </w:pPr>
    </w:p>
    <w:p w:rsidR="00BC4675" w:rsidRPr="00BC4675" w:rsidRDefault="00BC4675" w:rsidP="00D77DDE">
      <w:pPr>
        <w:jc w:val="center"/>
        <w:rPr>
          <w:rFonts w:ascii="Arial" w:hAnsi="Arial" w:cs="Arial"/>
          <w:b/>
          <w:bCs/>
          <w:color w:val="000000"/>
          <w:sz w:val="16"/>
          <w:szCs w:val="16"/>
        </w:rPr>
      </w:pPr>
      <w:r w:rsidRPr="00BC4675">
        <w:rPr>
          <w:rFonts w:ascii="Arial" w:hAnsi="Arial" w:cs="Arial"/>
          <w:b/>
          <w:bCs/>
          <w:color w:val="000000"/>
          <w:sz w:val="16"/>
          <w:szCs w:val="16"/>
        </w:rPr>
        <w:t>Муниципальное образование</w:t>
      </w:r>
    </w:p>
    <w:p w:rsidR="00BC4675" w:rsidRPr="00BC4675" w:rsidRDefault="00BC4675" w:rsidP="00D77DDE">
      <w:pPr>
        <w:jc w:val="center"/>
        <w:rPr>
          <w:rFonts w:ascii="Arial" w:hAnsi="Arial" w:cs="Arial"/>
          <w:b/>
          <w:bCs/>
          <w:color w:val="000000"/>
          <w:sz w:val="16"/>
          <w:szCs w:val="16"/>
        </w:rPr>
      </w:pPr>
      <w:r w:rsidRPr="00BC4675">
        <w:rPr>
          <w:rFonts w:ascii="Arial" w:hAnsi="Arial" w:cs="Arial"/>
          <w:b/>
          <w:bCs/>
          <w:color w:val="000000"/>
          <w:sz w:val="16"/>
          <w:szCs w:val="16"/>
        </w:rPr>
        <w:t>«Корсукское»</w:t>
      </w:r>
    </w:p>
    <w:p w:rsidR="00BC4675" w:rsidRPr="00BC4675" w:rsidRDefault="00BC4675" w:rsidP="00D77DDE">
      <w:pPr>
        <w:jc w:val="center"/>
        <w:rPr>
          <w:rFonts w:ascii="Arial" w:hAnsi="Arial" w:cs="Arial"/>
          <w:b/>
          <w:bCs/>
          <w:color w:val="000000"/>
          <w:sz w:val="16"/>
          <w:szCs w:val="16"/>
        </w:rPr>
      </w:pPr>
    </w:p>
    <w:p w:rsidR="00BC4675" w:rsidRPr="00BC4675" w:rsidRDefault="00BC4675" w:rsidP="00BC4675">
      <w:pPr>
        <w:jc w:val="center"/>
        <w:rPr>
          <w:rFonts w:ascii="Arial" w:hAnsi="Arial" w:cs="Arial"/>
          <w:b/>
          <w:bCs/>
          <w:color w:val="000000"/>
          <w:sz w:val="16"/>
          <w:szCs w:val="16"/>
        </w:rPr>
      </w:pPr>
      <w:r w:rsidRPr="00BC4675">
        <w:rPr>
          <w:rFonts w:ascii="Arial" w:hAnsi="Arial" w:cs="Arial"/>
          <w:b/>
          <w:bCs/>
          <w:color w:val="000000"/>
          <w:sz w:val="16"/>
          <w:szCs w:val="16"/>
        </w:rPr>
        <w:t>ПРОТОКОЛ</w:t>
      </w:r>
    </w:p>
    <w:p w:rsidR="00BC4675" w:rsidRPr="00BC4675" w:rsidRDefault="00BC4675" w:rsidP="00BC4675">
      <w:pPr>
        <w:jc w:val="center"/>
        <w:rPr>
          <w:rFonts w:ascii="Arial" w:hAnsi="Arial" w:cs="Arial"/>
          <w:b/>
          <w:bCs/>
          <w:color w:val="000000"/>
          <w:sz w:val="16"/>
          <w:szCs w:val="16"/>
        </w:rPr>
      </w:pPr>
      <w:r w:rsidRPr="00BC4675">
        <w:rPr>
          <w:rFonts w:ascii="Arial" w:hAnsi="Arial" w:cs="Arial"/>
          <w:b/>
          <w:bCs/>
          <w:color w:val="000000"/>
          <w:sz w:val="16"/>
          <w:szCs w:val="16"/>
        </w:rPr>
        <w:t>Публичных слушаний по проекту</w:t>
      </w:r>
    </w:p>
    <w:p w:rsidR="00BC4675" w:rsidRPr="00BC4675" w:rsidRDefault="00BC4675" w:rsidP="00BC4675">
      <w:pPr>
        <w:jc w:val="center"/>
        <w:rPr>
          <w:rFonts w:ascii="Arial" w:hAnsi="Arial" w:cs="Arial"/>
          <w:b/>
          <w:bCs/>
          <w:color w:val="000000"/>
          <w:sz w:val="16"/>
          <w:szCs w:val="16"/>
        </w:rPr>
      </w:pPr>
      <w:r w:rsidRPr="00BC4675">
        <w:rPr>
          <w:rFonts w:ascii="Arial" w:hAnsi="Arial" w:cs="Arial"/>
          <w:b/>
          <w:bCs/>
          <w:color w:val="000000"/>
          <w:sz w:val="16"/>
          <w:szCs w:val="16"/>
        </w:rPr>
        <w:t>Решения Думы «О внесении изменений в Устав МО «Корсукское»»</w:t>
      </w:r>
    </w:p>
    <w:p w:rsidR="00BC4675" w:rsidRPr="00BC4675" w:rsidRDefault="00BC4675" w:rsidP="00BC4675">
      <w:pPr>
        <w:jc w:val="center"/>
        <w:rPr>
          <w:rFonts w:ascii="Arial" w:hAnsi="Arial" w:cs="Arial"/>
          <w:b/>
          <w:bCs/>
          <w:color w:val="000000"/>
          <w:sz w:val="16"/>
          <w:szCs w:val="16"/>
        </w:rPr>
      </w:pPr>
    </w:p>
    <w:p w:rsidR="00BC4675" w:rsidRPr="00BC4675" w:rsidRDefault="00BC4675" w:rsidP="00BC4675">
      <w:pPr>
        <w:jc w:val="both"/>
        <w:rPr>
          <w:rFonts w:ascii="Arial" w:hAnsi="Arial" w:cs="Arial"/>
          <w:b/>
          <w:bCs/>
          <w:color w:val="000000"/>
          <w:sz w:val="16"/>
          <w:szCs w:val="16"/>
        </w:rPr>
      </w:pP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От 14.10.2022 г.                       </w:t>
      </w:r>
      <w:r w:rsidRPr="00D77DDE">
        <w:rPr>
          <w:rFonts w:ascii="Arial" w:hAnsi="Arial" w:cs="Arial"/>
          <w:bCs/>
          <w:color w:val="000000"/>
          <w:sz w:val="16"/>
          <w:szCs w:val="16"/>
        </w:rPr>
        <w:tab/>
      </w:r>
      <w:r w:rsidRPr="00D77DDE">
        <w:rPr>
          <w:rFonts w:ascii="Arial" w:hAnsi="Arial" w:cs="Arial"/>
          <w:bCs/>
          <w:color w:val="000000"/>
          <w:sz w:val="16"/>
          <w:szCs w:val="16"/>
        </w:rPr>
        <w:tab/>
      </w:r>
      <w:r w:rsidRPr="00D77DDE">
        <w:rPr>
          <w:rFonts w:ascii="Arial" w:hAnsi="Arial" w:cs="Arial"/>
          <w:bCs/>
          <w:color w:val="000000"/>
          <w:sz w:val="16"/>
          <w:szCs w:val="16"/>
        </w:rPr>
        <w:tab/>
        <w:t xml:space="preserve">                                       с. Корсук</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14.00 часов</w:t>
      </w:r>
    </w:p>
    <w:p w:rsidR="00BC4675" w:rsidRPr="00D77DDE" w:rsidRDefault="00BC4675" w:rsidP="00BC4675">
      <w:pPr>
        <w:jc w:val="both"/>
        <w:rPr>
          <w:rFonts w:ascii="Arial" w:hAnsi="Arial" w:cs="Arial"/>
          <w:bCs/>
          <w:color w:val="000000"/>
          <w:sz w:val="16"/>
          <w:szCs w:val="16"/>
        </w:rPr>
      </w:pP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Присутствует: 20 человек </w:t>
      </w:r>
    </w:p>
    <w:p w:rsidR="00BC4675" w:rsidRPr="00D77DDE" w:rsidRDefault="00BC4675" w:rsidP="00BC4675">
      <w:pPr>
        <w:jc w:val="both"/>
        <w:rPr>
          <w:rFonts w:ascii="Arial" w:hAnsi="Arial" w:cs="Arial"/>
          <w:bCs/>
          <w:color w:val="000000"/>
          <w:sz w:val="16"/>
          <w:szCs w:val="16"/>
        </w:rPr>
      </w:pPr>
    </w:p>
    <w:p w:rsidR="00BC4675" w:rsidRPr="00D77DDE" w:rsidRDefault="00BC4675" w:rsidP="00BC4675">
      <w:pPr>
        <w:jc w:val="both"/>
        <w:rPr>
          <w:rFonts w:ascii="Arial" w:hAnsi="Arial" w:cs="Arial"/>
          <w:bCs/>
          <w:color w:val="000000"/>
          <w:sz w:val="16"/>
          <w:szCs w:val="16"/>
        </w:rPr>
      </w:pP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Председатель публичных слушаний -               Хаптахаев Е.А.</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Секретарь публичных слушаний -                     Ефремова Э.Д.</w:t>
      </w:r>
    </w:p>
    <w:p w:rsidR="00BC4675" w:rsidRPr="00D77DDE" w:rsidRDefault="00BC4675" w:rsidP="00BC4675">
      <w:pPr>
        <w:jc w:val="both"/>
        <w:rPr>
          <w:rFonts w:ascii="Arial" w:hAnsi="Arial" w:cs="Arial"/>
          <w:bCs/>
          <w:color w:val="000000"/>
          <w:sz w:val="16"/>
          <w:szCs w:val="16"/>
        </w:rPr>
      </w:pP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По проекту Решения Думы «О внесении изменений в Устав МО «Корсукское».</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1. С докладом выступил председатель публичных слушаний Хаптахаев Е.А. </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     В ходе обсуждения проекта Решения Думы «О внесении изменений в Устав МО «Корсукское» замечаний, предложений не поступило.</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Большинством голосов присутствующих:</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За принятие – 20 человек</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Против – нет</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Воздержались – нет</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       Рекомендовано принять проект Решения Думы «О внесении изменений в Устав МО «Корсукское».</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        </w:t>
      </w:r>
    </w:p>
    <w:p w:rsidR="00BC4675" w:rsidRPr="00D77DDE" w:rsidRDefault="00BC4675" w:rsidP="00BC4675">
      <w:pPr>
        <w:jc w:val="both"/>
        <w:rPr>
          <w:rFonts w:ascii="Arial" w:hAnsi="Arial" w:cs="Arial"/>
          <w:bCs/>
          <w:color w:val="000000"/>
          <w:sz w:val="16"/>
          <w:szCs w:val="16"/>
        </w:rPr>
      </w:pP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Председатель публичных слушаний                                                   Хаптахаев Е.А. </w:t>
      </w:r>
    </w:p>
    <w:p w:rsidR="00BC4675" w:rsidRPr="00D77DDE" w:rsidRDefault="00BC4675" w:rsidP="00BC4675">
      <w:pPr>
        <w:jc w:val="both"/>
        <w:rPr>
          <w:rFonts w:ascii="Arial" w:hAnsi="Arial" w:cs="Arial"/>
          <w:bCs/>
          <w:color w:val="000000"/>
          <w:sz w:val="16"/>
          <w:szCs w:val="16"/>
        </w:rPr>
      </w:pPr>
      <w:r w:rsidRPr="00D77DDE">
        <w:rPr>
          <w:rFonts w:ascii="Arial" w:hAnsi="Arial" w:cs="Arial"/>
          <w:bCs/>
          <w:color w:val="000000"/>
          <w:sz w:val="16"/>
          <w:szCs w:val="16"/>
        </w:rPr>
        <w:t xml:space="preserve"> Секретарь публичных слушаний                                                         Ефремова Э.Д.</w:t>
      </w:r>
    </w:p>
    <w:p w:rsidR="007152EE" w:rsidRPr="00D77DDE" w:rsidRDefault="007152EE" w:rsidP="007152EE">
      <w:pPr>
        <w:jc w:val="both"/>
        <w:rPr>
          <w:rFonts w:ascii="Arial" w:hAnsi="Arial" w:cs="Arial"/>
          <w:bCs/>
          <w:color w:val="000000"/>
          <w:sz w:val="16"/>
          <w:szCs w:val="16"/>
        </w:rPr>
      </w:pPr>
    </w:p>
    <w:p w:rsidR="007152EE" w:rsidRPr="007152EE" w:rsidRDefault="007152EE" w:rsidP="007152EE">
      <w:pPr>
        <w:jc w:val="both"/>
        <w:rPr>
          <w:rFonts w:ascii="Arial" w:hAnsi="Arial" w:cs="Arial"/>
          <w:b/>
          <w:bCs/>
          <w:color w:val="000000"/>
          <w:sz w:val="16"/>
          <w:szCs w:val="16"/>
        </w:rPr>
      </w:pPr>
    </w:p>
    <w:p w:rsidR="007152EE" w:rsidRPr="00FF4626" w:rsidRDefault="007152EE" w:rsidP="00FF4626">
      <w:pPr>
        <w:jc w:val="both"/>
        <w:rPr>
          <w:rFonts w:ascii="Arial" w:hAnsi="Arial" w:cs="Arial"/>
          <w:b/>
          <w:bCs/>
          <w:color w:val="000000"/>
          <w:sz w:val="16"/>
          <w:szCs w:val="16"/>
        </w:rPr>
      </w:pPr>
    </w:p>
    <w:p w:rsidR="005C56AD" w:rsidRDefault="005C56AD" w:rsidP="00FF4626">
      <w:pPr>
        <w:jc w:val="both"/>
        <w:rPr>
          <w:rFonts w:ascii="Arial" w:hAnsi="Arial" w:cs="Arial"/>
          <w:b/>
          <w:bCs/>
          <w:color w:val="000000"/>
          <w:sz w:val="16"/>
          <w:szCs w:val="16"/>
        </w:rPr>
      </w:pPr>
    </w:p>
    <w:p w:rsidR="00D77DDE" w:rsidRPr="005C56AD" w:rsidRDefault="00D77DDE" w:rsidP="00FF4626">
      <w:pPr>
        <w:jc w:val="both"/>
        <w:rPr>
          <w:rFonts w:ascii="Arial" w:hAnsi="Arial" w:cs="Arial"/>
          <w:b/>
          <w:bCs/>
          <w:color w:val="000000"/>
          <w:sz w:val="16"/>
          <w:szCs w:val="16"/>
        </w:rPr>
      </w:pPr>
    </w:p>
    <w:p w:rsidR="00E32A78" w:rsidRDefault="00E32A78" w:rsidP="00FD171B">
      <w:pPr>
        <w:rPr>
          <w:i/>
          <w:sz w:val="28"/>
          <w:szCs w:val="28"/>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015D2E"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r w:rsidR="00E32A78">
        <w:rPr>
          <w:i/>
          <w:sz w:val="28"/>
          <w:szCs w:val="28"/>
        </w:rPr>
        <w:t>.</w:t>
      </w:r>
    </w:p>
    <w:p w:rsidR="00FD171B" w:rsidRDefault="007178AD" w:rsidP="00FD171B">
      <w:pPr>
        <w:rPr>
          <w:i/>
          <w:sz w:val="28"/>
          <w:szCs w:val="28"/>
        </w:rPr>
      </w:pPr>
      <w:r>
        <w:rPr>
          <w:i/>
          <w:sz w:val="28"/>
          <w:szCs w:val="28"/>
        </w:rPr>
        <w:t>Подписан в печать-</w:t>
      </w:r>
      <w:r w:rsidR="00E32A78">
        <w:rPr>
          <w:i/>
          <w:sz w:val="28"/>
          <w:szCs w:val="28"/>
        </w:rPr>
        <w:t>3</w:t>
      </w:r>
      <w:r w:rsidR="00BC4675">
        <w:rPr>
          <w:i/>
          <w:sz w:val="28"/>
          <w:szCs w:val="28"/>
        </w:rPr>
        <w:t>1.10</w:t>
      </w:r>
      <w:r w:rsidR="00A27E43">
        <w:rPr>
          <w:i/>
          <w:sz w:val="28"/>
          <w:szCs w:val="28"/>
        </w:rPr>
        <w:t>.20</w:t>
      </w:r>
      <w:r w:rsidR="00E04A9D">
        <w:rPr>
          <w:i/>
          <w:sz w:val="28"/>
          <w:szCs w:val="28"/>
        </w:rPr>
        <w:t>2</w:t>
      </w:r>
      <w:r w:rsidR="00015D2E">
        <w:rPr>
          <w:i/>
          <w:sz w:val="28"/>
          <w:szCs w:val="28"/>
        </w:rPr>
        <w:t>2</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rsidSect="002076F8">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ED" w:rsidRDefault="00B320ED">
      <w:r>
        <w:separator/>
      </w:r>
    </w:p>
  </w:endnote>
  <w:endnote w:type="continuationSeparator" w:id="0">
    <w:p w:rsidR="00B320ED" w:rsidRDefault="00B3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ED" w:rsidRDefault="00B320ED">
      <w:r>
        <w:separator/>
      </w:r>
    </w:p>
  </w:footnote>
  <w:footnote w:type="continuationSeparator" w:id="0">
    <w:p w:rsidR="00B320ED" w:rsidRDefault="00B3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EC5DDB" w:rsidRDefault="00EC5DDB">
        <w:pPr>
          <w:pStyle w:val="a5"/>
          <w:jc w:val="center"/>
        </w:pPr>
        <w:r>
          <w:fldChar w:fldCharType="begin"/>
        </w:r>
        <w:r>
          <w:instrText>PAGE   \* MERGEFORMAT</w:instrText>
        </w:r>
        <w:r>
          <w:fldChar w:fldCharType="separate"/>
        </w:r>
        <w:r w:rsidR="00D77DDE">
          <w:rPr>
            <w:noProof/>
          </w:rPr>
          <w:t>10</w:t>
        </w:r>
        <w:r>
          <w:fldChar w:fldCharType="end"/>
        </w:r>
      </w:p>
    </w:sdtContent>
  </w:sdt>
  <w:p w:rsidR="00EC5DDB" w:rsidRDefault="00EC5DD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7C6"/>
    <w:multiLevelType w:val="hybridMultilevel"/>
    <w:tmpl w:val="B1CC69C2"/>
    <w:lvl w:ilvl="0" w:tplc="8BA499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EB85B34"/>
    <w:multiLevelType w:val="multilevel"/>
    <w:tmpl w:val="CDFE1AA2"/>
    <w:lvl w:ilvl="0">
      <w:start w:val="7"/>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164408"/>
    <w:multiLevelType w:val="multilevel"/>
    <w:tmpl w:val="67A6B2DC"/>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AE3FB8"/>
    <w:multiLevelType w:val="multilevel"/>
    <w:tmpl w:val="6E1A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120C6D"/>
    <w:multiLevelType w:val="hybridMultilevel"/>
    <w:tmpl w:val="C9A42E44"/>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AB4C32"/>
    <w:multiLevelType w:val="hybridMultilevel"/>
    <w:tmpl w:val="B99C121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656418"/>
    <w:multiLevelType w:val="multilevel"/>
    <w:tmpl w:val="7D3E38AE"/>
    <w:lvl w:ilvl="0">
      <w:start w:val="15"/>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065FD7"/>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2153DF"/>
    <w:multiLevelType w:val="multilevel"/>
    <w:tmpl w:val="9912EFC6"/>
    <w:lvl w:ilvl="0">
      <w:start w:val="2"/>
      <w:numFmt w:val="decimal"/>
      <w:lvlText w:val="%1"/>
      <w:lvlJc w:val="left"/>
      <w:pPr>
        <w:ind w:left="375" w:hanging="375"/>
      </w:pPr>
      <w:rPr>
        <w:rFonts w:hint="default"/>
      </w:rPr>
    </w:lvl>
    <w:lvl w:ilvl="1">
      <w:start w:val="6"/>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0" w15:restartNumberingAfterBreak="0">
    <w:nsid w:val="23E42D95"/>
    <w:multiLevelType w:val="multilevel"/>
    <w:tmpl w:val="386A95F0"/>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D2E95"/>
    <w:multiLevelType w:val="hybridMultilevel"/>
    <w:tmpl w:val="F7A2CDF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7D54C1"/>
    <w:multiLevelType w:val="multilevel"/>
    <w:tmpl w:val="4530D596"/>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E6762B4"/>
    <w:multiLevelType w:val="multilevel"/>
    <w:tmpl w:val="9DF0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5E2B80"/>
    <w:multiLevelType w:val="multilevel"/>
    <w:tmpl w:val="11D42D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3031901"/>
    <w:multiLevelType w:val="hybridMultilevel"/>
    <w:tmpl w:val="6CCA0854"/>
    <w:lvl w:ilvl="0" w:tplc="BF2C81F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34C53A4"/>
    <w:multiLevelType w:val="multilevel"/>
    <w:tmpl w:val="E8DE3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7D21D6"/>
    <w:multiLevelType w:val="hybridMultilevel"/>
    <w:tmpl w:val="87126394"/>
    <w:lvl w:ilvl="0" w:tplc="B6F43FC2">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01794D"/>
    <w:multiLevelType w:val="multilevel"/>
    <w:tmpl w:val="DEC00AAC"/>
    <w:lvl w:ilvl="0">
      <w:start w:val="1"/>
      <w:numFmt w:val="decimal"/>
      <w:lvlText w:val="%1."/>
      <w:lvlJc w:val="left"/>
      <w:pPr>
        <w:ind w:left="1099" w:hanging="390"/>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65D90196"/>
    <w:multiLevelType w:val="multilevel"/>
    <w:tmpl w:val="8C503FBC"/>
    <w:lvl w:ilvl="0">
      <w:start w:val="1"/>
      <w:numFmt w:val="decimal"/>
      <w:lvlText w:val="6.%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8E74B2"/>
    <w:multiLevelType w:val="hybridMultilevel"/>
    <w:tmpl w:val="845C6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3"/>
  </w:num>
  <w:num w:numId="4">
    <w:abstractNumId w:val="26"/>
  </w:num>
  <w:num w:numId="5">
    <w:abstractNumId w:val="1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2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8"/>
  </w:num>
  <w:num w:numId="13">
    <w:abstractNumId w:val="5"/>
  </w:num>
  <w:num w:numId="14">
    <w:abstractNumId w:val="21"/>
  </w:num>
  <w:num w:numId="15">
    <w:abstractNumId w:val="0"/>
  </w:num>
  <w:num w:numId="16">
    <w:abstractNumId w:val="10"/>
  </w:num>
  <w:num w:numId="17">
    <w:abstractNumId w:val="3"/>
  </w:num>
  <w:num w:numId="18">
    <w:abstractNumId w:val="12"/>
  </w:num>
  <w:num w:numId="19">
    <w:abstractNumId w:val="7"/>
  </w:num>
  <w:num w:numId="20">
    <w:abstractNumId w:val="22"/>
  </w:num>
  <w:num w:numId="21">
    <w:abstractNumId w:val="1"/>
  </w:num>
  <w:num w:numId="22">
    <w:abstractNumId w:val="9"/>
  </w:num>
  <w:num w:numId="23">
    <w:abstractNumId w:val="6"/>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 w:numId="28">
    <w:abstractNumId w:val="16"/>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01580"/>
    <w:rsid w:val="00015D2E"/>
    <w:rsid w:val="00084260"/>
    <w:rsid w:val="000F1C8C"/>
    <w:rsid w:val="001277FF"/>
    <w:rsid w:val="00140F81"/>
    <w:rsid w:val="0014279F"/>
    <w:rsid w:val="001E32B3"/>
    <w:rsid w:val="002029DD"/>
    <w:rsid w:val="002076F8"/>
    <w:rsid w:val="00210C6F"/>
    <w:rsid w:val="002524CB"/>
    <w:rsid w:val="00255C16"/>
    <w:rsid w:val="002A3305"/>
    <w:rsid w:val="00382EB3"/>
    <w:rsid w:val="003B2CA2"/>
    <w:rsid w:val="00462C61"/>
    <w:rsid w:val="004C00FB"/>
    <w:rsid w:val="004E5517"/>
    <w:rsid w:val="00524B16"/>
    <w:rsid w:val="00585B22"/>
    <w:rsid w:val="005C56AD"/>
    <w:rsid w:val="00603888"/>
    <w:rsid w:val="00680D93"/>
    <w:rsid w:val="006C68DA"/>
    <w:rsid w:val="006D57DB"/>
    <w:rsid w:val="007152EE"/>
    <w:rsid w:val="007178AD"/>
    <w:rsid w:val="007560E6"/>
    <w:rsid w:val="007B3ACF"/>
    <w:rsid w:val="008602E2"/>
    <w:rsid w:val="00876956"/>
    <w:rsid w:val="0089307D"/>
    <w:rsid w:val="00895A98"/>
    <w:rsid w:val="008C1C73"/>
    <w:rsid w:val="00980929"/>
    <w:rsid w:val="009B7166"/>
    <w:rsid w:val="009C5CFD"/>
    <w:rsid w:val="00A06016"/>
    <w:rsid w:val="00A27E43"/>
    <w:rsid w:val="00A66861"/>
    <w:rsid w:val="00A91695"/>
    <w:rsid w:val="00AA214D"/>
    <w:rsid w:val="00AE1E34"/>
    <w:rsid w:val="00AF432C"/>
    <w:rsid w:val="00B07739"/>
    <w:rsid w:val="00B320ED"/>
    <w:rsid w:val="00B61B28"/>
    <w:rsid w:val="00B81B45"/>
    <w:rsid w:val="00BB2009"/>
    <w:rsid w:val="00BC4675"/>
    <w:rsid w:val="00BF73F4"/>
    <w:rsid w:val="00CC29D2"/>
    <w:rsid w:val="00CD193C"/>
    <w:rsid w:val="00CF09DD"/>
    <w:rsid w:val="00D1721B"/>
    <w:rsid w:val="00D305F3"/>
    <w:rsid w:val="00D368D8"/>
    <w:rsid w:val="00D36F86"/>
    <w:rsid w:val="00D60741"/>
    <w:rsid w:val="00D77DDE"/>
    <w:rsid w:val="00DD0F61"/>
    <w:rsid w:val="00DE493C"/>
    <w:rsid w:val="00E04A9D"/>
    <w:rsid w:val="00E32A78"/>
    <w:rsid w:val="00E515CC"/>
    <w:rsid w:val="00E93331"/>
    <w:rsid w:val="00EC0C7A"/>
    <w:rsid w:val="00EC5DDB"/>
    <w:rsid w:val="00F93993"/>
    <w:rsid w:val="00FB4B49"/>
    <w:rsid w:val="00FD171B"/>
    <w:rsid w:val="00FF4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3CEE"/>
  <w15:docId w15:val="{CE06A1DF-1CF7-42E3-856E-0AD63A72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5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paragraph" w:customStyle="1" w:styleId="xl115">
    <w:name w:val="xl115"/>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8">
    <w:name w:val="xl118"/>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9">
    <w:name w:val="xl119"/>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
    <w:rsid w:val="00AF432C"/>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AF432C"/>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AF432C"/>
    <w:pPr>
      <w:spacing w:before="100" w:beforeAutospacing="1" w:after="100" w:afterAutospacing="1"/>
      <w:jc w:val="center"/>
      <w:textAlignment w:val="center"/>
    </w:pPr>
    <w:rPr>
      <w:b/>
      <w:bCs/>
    </w:rPr>
  </w:style>
  <w:style w:type="paragraph" w:customStyle="1" w:styleId="xl123">
    <w:name w:val="xl123"/>
    <w:basedOn w:val="a"/>
    <w:rsid w:val="00AF432C"/>
    <w:pPr>
      <w:spacing w:before="100" w:beforeAutospacing="1" w:after="100" w:afterAutospacing="1"/>
      <w:textAlignment w:val="center"/>
    </w:pPr>
  </w:style>
  <w:style w:type="character" w:styleId="af6">
    <w:name w:val="page number"/>
    <w:basedOn w:val="a0"/>
    <w:uiPriority w:val="99"/>
    <w:rsid w:val="005C56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9724">
      <w:bodyDiv w:val="1"/>
      <w:marLeft w:val="0"/>
      <w:marRight w:val="0"/>
      <w:marTop w:val="0"/>
      <w:marBottom w:val="0"/>
      <w:divBdr>
        <w:top w:val="none" w:sz="0" w:space="0" w:color="auto"/>
        <w:left w:val="none" w:sz="0" w:space="0" w:color="auto"/>
        <w:bottom w:val="none" w:sz="0" w:space="0" w:color="auto"/>
        <w:right w:val="none" w:sz="0" w:space="0" w:color="auto"/>
      </w:divBdr>
    </w:div>
    <w:div w:id="435445450">
      <w:bodyDiv w:val="1"/>
      <w:marLeft w:val="0"/>
      <w:marRight w:val="0"/>
      <w:marTop w:val="0"/>
      <w:marBottom w:val="0"/>
      <w:divBdr>
        <w:top w:val="none" w:sz="0" w:space="0" w:color="auto"/>
        <w:left w:val="none" w:sz="0" w:space="0" w:color="auto"/>
        <w:bottom w:val="none" w:sz="0" w:space="0" w:color="auto"/>
        <w:right w:val="none" w:sz="0" w:space="0" w:color="auto"/>
      </w:divBdr>
    </w:div>
    <w:div w:id="591547663">
      <w:bodyDiv w:val="1"/>
      <w:marLeft w:val="0"/>
      <w:marRight w:val="0"/>
      <w:marTop w:val="0"/>
      <w:marBottom w:val="0"/>
      <w:divBdr>
        <w:top w:val="none" w:sz="0" w:space="0" w:color="auto"/>
        <w:left w:val="none" w:sz="0" w:space="0" w:color="auto"/>
        <w:bottom w:val="none" w:sz="0" w:space="0" w:color="auto"/>
        <w:right w:val="none" w:sz="0" w:space="0" w:color="auto"/>
      </w:divBdr>
    </w:div>
    <w:div w:id="599530555">
      <w:bodyDiv w:val="1"/>
      <w:marLeft w:val="0"/>
      <w:marRight w:val="0"/>
      <w:marTop w:val="0"/>
      <w:marBottom w:val="0"/>
      <w:divBdr>
        <w:top w:val="none" w:sz="0" w:space="0" w:color="auto"/>
        <w:left w:val="none" w:sz="0" w:space="0" w:color="auto"/>
        <w:bottom w:val="none" w:sz="0" w:space="0" w:color="auto"/>
        <w:right w:val="none" w:sz="0" w:space="0" w:color="auto"/>
      </w:divBdr>
    </w:div>
    <w:div w:id="850680847">
      <w:bodyDiv w:val="1"/>
      <w:marLeft w:val="0"/>
      <w:marRight w:val="0"/>
      <w:marTop w:val="0"/>
      <w:marBottom w:val="0"/>
      <w:divBdr>
        <w:top w:val="none" w:sz="0" w:space="0" w:color="auto"/>
        <w:left w:val="none" w:sz="0" w:space="0" w:color="auto"/>
        <w:bottom w:val="none" w:sz="0" w:space="0" w:color="auto"/>
        <w:right w:val="none" w:sz="0" w:space="0" w:color="auto"/>
      </w:divBdr>
    </w:div>
    <w:div w:id="880089525">
      <w:bodyDiv w:val="1"/>
      <w:marLeft w:val="0"/>
      <w:marRight w:val="0"/>
      <w:marTop w:val="0"/>
      <w:marBottom w:val="0"/>
      <w:divBdr>
        <w:top w:val="none" w:sz="0" w:space="0" w:color="auto"/>
        <w:left w:val="none" w:sz="0" w:space="0" w:color="auto"/>
        <w:bottom w:val="none" w:sz="0" w:space="0" w:color="auto"/>
        <w:right w:val="none" w:sz="0" w:space="0" w:color="auto"/>
      </w:divBdr>
    </w:div>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971904768">
      <w:bodyDiv w:val="1"/>
      <w:marLeft w:val="0"/>
      <w:marRight w:val="0"/>
      <w:marTop w:val="0"/>
      <w:marBottom w:val="0"/>
      <w:divBdr>
        <w:top w:val="none" w:sz="0" w:space="0" w:color="auto"/>
        <w:left w:val="none" w:sz="0" w:space="0" w:color="auto"/>
        <w:bottom w:val="none" w:sz="0" w:space="0" w:color="auto"/>
        <w:right w:val="none" w:sz="0" w:space="0" w:color="auto"/>
      </w:divBdr>
    </w:div>
    <w:div w:id="993680726">
      <w:bodyDiv w:val="1"/>
      <w:marLeft w:val="0"/>
      <w:marRight w:val="0"/>
      <w:marTop w:val="0"/>
      <w:marBottom w:val="0"/>
      <w:divBdr>
        <w:top w:val="none" w:sz="0" w:space="0" w:color="auto"/>
        <w:left w:val="none" w:sz="0" w:space="0" w:color="auto"/>
        <w:bottom w:val="none" w:sz="0" w:space="0" w:color="auto"/>
        <w:right w:val="none" w:sz="0" w:space="0" w:color="auto"/>
      </w:divBdr>
    </w:div>
    <w:div w:id="1133333682">
      <w:bodyDiv w:val="1"/>
      <w:marLeft w:val="0"/>
      <w:marRight w:val="0"/>
      <w:marTop w:val="0"/>
      <w:marBottom w:val="0"/>
      <w:divBdr>
        <w:top w:val="none" w:sz="0" w:space="0" w:color="auto"/>
        <w:left w:val="none" w:sz="0" w:space="0" w:color="auto"/>
        <w:bottom w:val="none" w:sz="0" w:space="0" w:color="auto"/>
        <w:right w:val="none" w:sz="0" w:space="0" w:color="auto"/>
      </w:divBdr>
    </w:div>
    <w:div w:id="1288781739">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452942842">
      <w:bodyDiv w:val="1"/>
      <w:marLeft w:val="0"/>
      <w:marRight w:val="0"/>
      <w:marTop w:val="0"/>
      <w:marBottom w:val="0"/>
      <w:divBdr>
        <w:top w:val="none" w:sz="0" w:space="0" w:color="auto"/>
        <w:left w:val="none" w:sz="0" w:space="0" w:color="auto"/>
        <w:bottom w:val="none" w:sz="0" w:space="0" w:color="auto"/>
        <w:right w:val="none" w:sz="0" w:space="0" w:color="auto"/>
      </w:divBdr>
    </w:div>
    <w:div w:id="1475832141">
      <w:bodyDiv w:val="1"/>
      <w:marLeft w:val="0"/>
      <w:marRight w:val="0"/>
      <w:marTop w:val="0"/>
      <w:marBottom w:val="0"/>
      <w:divBdr>
        <w:top w:val="none" w:sz="0" w:space="0" w:color="auto"/>
        <w:left w:val="none" w:sz="0" w:space="0" w:color="auto"/>
        <w:bottom w:val="none" w:sz="0" w:space="0" w:color="auto"/>
        <w:right w:val="none" w:sz="0" w:space="0" w:color="auto"/>
      </w:divBdr>
    </w:div>
    <w:div w:id="1546915566">
      <w:bodyDiv w:val="1"/>
      <w:marLeft w:val="0"/>
      <w:marRight w:val="0"/>
      <w:marTop w:val="0"/>
      <w:marBottom w:val="0"/>
      <w:divBdr>
        <w:top w:val="none" w:sz="0" w:space="0" w:color="auto"/>
        <w:left w:val="none" w:sz="0" w:space="0" w:color="auto"/>
        <w:bottom w:val="none" w:sz="0" w:space="0" w:color="auto"/>
        <w:right w:val="none" w:sz="0" w:space="0" w:color="auto"/>
      </w:divBdr>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183545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915310763">
      <w:bodyDiv w:val="1"/>
      <w:marLeft w:val="0"/>
      <w:marRight w:val="0"/>
      <w:marTop w:val="0"/>
      <w:marBottom w:val="0"/>
      <w:divBdr>
        <w:top w:val="none" w:sz="0" w:space="0" w:color="auto"/>
        <w:left w:val="none" w:sz="0" w:space="0" w:color="auto"/>
        <w:bottom w:val="none" w:sz="0" w:space="0" w:color="auto"/>
        <w:right w:val="none" w:sz="0" w:space="0" w:color="auto"/>
      </w:divBdr>
    </w:div>
    <w:div w:id="201768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minjus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file:///C:\Documents%20and%20Settings\Admin\&#1052;&#1086;&#1080;%20&#1076;&#1086;&#1082;&#1091;&#1084;&#1077;&#1085;&#1090;&#1099;\document\&#1055;&#1086;&#1089;&#1090;&#1072;&#1085;&#1086;&#1074;&#1083;&#1077;&#1085;&#1080;&#1103;,&#1088;&#1072;&#1089;&#1087;&#1086;&#1088;&#1103;&#1078;&#1077;&#1085;&#1080;&#1103;\2020\&#1055;&#1086;&#1089;&#1090;&#1072;&#1085;&#1086;&#1074;&#1083;&#1077;&#1085;&#1080;&#1103;.docx"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10</Pages>
  <Words>6101</Words>
  <Characters>34778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27</cp:revision>
  <cp:lastPrinted>2022-12-22T02:15:00Z</cp:lastPrinted>
  <dcterms:created xsi:type="dcterms:W3CDTF">2018-10-15T04:40:00Z</dcterms:created>
  <dcterms:modified xsi:type="dcterms:W3CDTF">2022-12-22T02:19:00Z</dcterms:modified>
</cp:coreProperties>
</file>