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5C56AD" w:rsidP="00FD171B">
      <w:pPr>
        <w:jc w:val="center"/>
        <w:rPr>
          <w:i/>
        </w:rPr>
      </w:pPr>
      <w:r>
        <w:rPr>
          <w:i/>
        </w:rPr>
        <w:t>29</w:t>
      </w:r>
      <w:r w:rsidR="00A27E43">
        <w:rPr>
          <w:i/>
        </w:rPr>
        <w:t>.0</w:t>
      </w:r>
      <w:r>
        <w:rPr>
          <w:i/>
        </w:rPr>
        <w:t>7</w:t>
      </w:r>
      <w:r w:rsidR="00A27E43">
        <w:rPr>
          <w:i/>
        </w:rPr>
        <w:t>.20</w:t>
      </w:r>
      <w:r w:rsidR="00895A98">
        <w:rPr>
          <w:i/>
        </w:rPr>
        <w:t>2</w:t>
      </w:r>
      <w:r w:rsidR="00015D2E">
        <w:rPr>
          <w:i/>
        </w:rPr>
        <w:t>2</w:t>
      </w:r>
      <w:r w:rsidR="00A27E43">
        <w:rPr>
          <w:i/>
        </w:rPr>
        <w:t>г.</w:t>
      </w:r>
      <w:r w:rsidR="00895A98">
        <w:rPr>
          <w:i/>
        </w:rPr>
        <w:t xml:space="preserve"> </w:t>
      </w:r>
      <w:r w:rsidR="007178AD">
        <w:rPr>
          <w:i/>
        </w:rPr>
        <w:t>№</w:t>
      </w:r>
      <w:r>
        <w:rPr>
          <w:i/>
        </w:rPr>
        <w:t>7</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462C61">
        <w:rPr>
          <w:i/>
        </w:rPr>
        <w:t>ы, д. Гушит</w:t>
      </w:r>
      <w:bookmarkStart w:id="0" w:name="_GoBack"/>
      <w:bookmarkEnd w:id="0"/>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2076F8" w:rsidRDefault="002076F8" w:rsidP="00FD171B">
      <w:pPr>
        <w:jc w:val="center"/>
        <w:rPr>
          <w:i/>
          <w:sz w:val="28"/>
          <w:szCs w:val="28"/>
        </w:rPr>
      </w:pPr>
    </w:p>
    <w:p w:rsidR="002076F8" w:rsidRDefault="002076F8" w:rsidP="00FD171B">
      <w:pPr>
        <w:jc w:val="center"/>
        <w:rPr>
          <w:i/>
          <w:sz w:val="28"/>
          <w:szCs w:val="28"/>
        </w:rPr>
      </w:pPr>
    </w:p>
    <w:p w:rsidR="002076F8" w:rsidRDefault="002076F8" w:rsidP="00FD171B">
      <w:pPr>
        <w:jc w:val="center"/>
        <w:rPr>
          <w:i/>
          <w:sz w:val="28"/>
          <w:szCs w:val="28"/>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18.07.2022Г. № 37</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РОССИЙСКАЯ ФЕДЕРАЦИЯ</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ИРКУТСКАЯ ОБЛАСТЬ</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ЭХИРИТ-БУЛАГАТСКИЙ РАЙОН</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МУНИЦИПАЛЬНОЕ ОБРАЗОВАНИЕ «КОРСУКСКОЕ»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ПОСТАНОВЛЕНИЕ</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ОБ УТВЕРЖДЕНИИ ПОРЯДКА ПОДГОТОВКИ И СОГЛАСОВАНИЯ ПРОЕКТА РЕШЕНИЯ АДМИНИСТРАЦИИ МУНИЦИПАЛЬНОГО ОБРАЗОВАНИЯ «КОРСУКСКОЕ»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В целях реализации части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«Корсукское», администрация муниципального образования «Корсукское»</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ПОСТАНОВЛЯЕТ:</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1. Утвердить Порядок подготовки и согласования проекта решения администрации муниципального образования «Корсукское»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 согласно Приложению № 1 к настоящему постановлению.</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3. Контроль за исполнением настоящего постановления оставляю за собой.</w:t>
      </w:r>
    </w:p>
    <w:p w:rsidR="005C56AD" w:rsidRPr="005C56AD" w:rsidRDefault="005C56AD" w:rsidP="005C56AD">
      <w:pPr>
        <w:jc w:val="both"/>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Глава муниципального образования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«Корсукское» </w:t>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t xml:space="preserve">Е.А.Хаптахаев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br/>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 xml:space="preserve">Приложение №1 к постановлению администрации </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муниципального образования «Корсукское»</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от 18.07.2022г. №37</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ПОРЯДОК</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ПОДГОТОВКИ И СОГЛАСОВАНИЯ ПРОЕКТА РЕШЕНИЯ АДМИНИСТРАЦИИ МУНИЦИПАЛЬНОГО ОБРАЗОВАНИЯ «КОРСУКСКОЕ»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1. Настоящий Порядок разработан в целях реализации пункта 65.1 статьи 112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устанавливает процедуру подготовки и согласования проекта решения администрации муниципального образования «Корсукское»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 (далее – Проект решения).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 Проект решения подготавливается в форме распоряжения администрации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3. Инициатором подготовки проекта решения и ответственным за его согласование выступает структурное подразделение, либо муниципальное учреждение, являющееся инициатором заключения контракта, в существенные условия которого вносятся изменения.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4. Проект решения должен содержать:</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1) наименование заказчика;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 дату контракта (контрактов);</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3) уникальный номер реестровой записи в реестре контрактов (номер контракта).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5. К проекту решения прилагается: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1) пояснительная записка, содержащая обоснование заключения дополнительного соглашения с описанием не зависящих от сторон контракта обстоятельств, повлекших невозможность его исполнения (описание фактических обстоятельств), предложение об изменении существенных условий контракта и обоснование таких изменений по форме согласно Приложению №1 к настоящему Порядку;</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 документы, подтверждающие обстоятельства, повлекшие невозможность исполнения контракта;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3) проект дополнительного соглашения к контракту об изменении существенных условий контракта.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Глава муниципального образования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«Корсукское» </w:t>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t>Е.А.Хаптахаев</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Приложение №1</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к Порядку подготовки и согласования</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проекта решения администрации</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lastRenderedPageBreak/>
        <w:t>муниципального образования «Корсукское»</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об изменении существенных условий</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контракта на закупку товаров, работ, услуг</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для обеспечения муниципальных нужд,</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заключенного до 1 января 2023 года,</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по соглашению сторон</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center"/>
        <w:rPr>
          <w:rFonts w:ascii="Arial" w:hAnsi="Arial" w:cs="Arial"/>
          <w:b/>
          <w:bCs/>
          <w:color w:val="000000"/>
          <w:sz w:val="16"/>
          <w:szCs w:val="16"/>
        </w:rPr>
      </w:pPr>
      <w:bookmarkStart w:id="1" w:name="P64"/>
      <w:bookmarkEnd w:id="1"/>
      <w:r w:rsidRPr="005C56AD">
        <w:rPr>
          <w:rFonts w:ascii="Arial" w:hAnsi="Arial" w:cs="Arial"/>
          <w:b/>
          <w:bCs/>
          <w:color w:val="000000"/>
          <w:sz w:val="16"/>
          <w:szCs w:val="16"/>
        </w:rPr>
        <w:t>ПОЯСНИТЕЛЬНАЯ ЗАПИСКА-ОБОСНОВАНИЕ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О НЕОБХОДИМОСТИ ВНЕСЕНИЯ ИЗМЕНЕНИЙ В СУЩЕСТВЕННЫЕ УСЛОВИЯ КОНТРАКТА от ________ № _______    «______________» (предмет контракта), (реестровый номер контракта ____________________ (при наличии)</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В связи с обращением ___________________________ (поставщика, подрядчика, исполнителя) ______________________ (указывается наименование контрагента), из-за возникновения не зависящих от сторон обстоятельств, влекущих невозможность исполнения контракта от ________________ № ___________ _____________________________(указать предмет контракта) ______________________________________________________ (указать причину, а так же полное и аргументированное обоснование невозможности его исполнения), заказчик _________________ (указывается наименование заказчика), руководствуясь </w:t>
      </w:r>
      <w:hyperlink r:id="rId7" w:history="1">
        <w:r w:rsidRPr="005C56AD">
          <w:rPr>
            <w:rStyle w:val="aa"/>
            <w:rFonts w:ascii="Arial" w:hAnsi="Arial" w:cs="Arial"/>
            <w:b/>
            <w:bCs/>
            <w:sz w:val="16"/>
            <w:szCs w:val="16"/>
          </w:rPr>
          <w:t>частью 65.1 статьи 112</w:t>
        </w:r>
      </w:hyperlink>
      <w:r w:rsidRPr="005C56AD">
        <w:rPr>
          <w:rFonts w:ascii="Arial" w:hAnsi="Arial" w:cs="Arial"/>
          <w:b/>
          <w:bCs/>
          <w:color w:val="000000"/>
          <w:sz w:val="16"/>
          <w:szCs w:val="16"/>
        </w:rPr>
        <w:t xml:space="preserve"> Федерального закона от 5 апреля 2020 года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существенные условия контракта: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1.</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w:t>
      </w:r>
    </w:p>
    <w:tbl>
      <w:tblPr>
        <w:tblW w:w="0" w:type="auto"/>
        <w:tblCellMar>
          <w:left w:w="0" w:type="dxa"/>
          <w:right w:w="0" w:type="dxa"/>
        </w:tblCellMar>
        <w:tblLook w:val="04A0" w:firstRow="1" w:lastRow="0" w:firstColumn="1" w:lastColumn="0" w:noHBand="0" w:noVBand="1"/>
      </w:tblPr>
      <w:tblGrid>
        <w:gridCol w:w="3836"/>
        <w:gridCol w:w="340"/>
        <w:gridCol w:w="1531"/>
        <w:gridCol w:w="340"/>
        <w:gridCol w:w="2835"/>
      </w:tblGrid>
      <w:tr w:rsidR="005C56AD" w:rsidRPr="005C56AD" w:rsidTr="002076F8">
        <w:tc>
          <w:tcPr>
            <w:tcW w:w="3836" w:type="dxa"/>
            <w:tcBorders>
              <w:bottom w:val="single" w:sz="6" w:space="0" w:color="000000"/>
            </w:tcBorders>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tc>
        <w:tc>
          <w:tcPr>
            <w:tcW w:w="340" w:type="dxa"/>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tc>
        <w:tc>
          <w:tcPr>
            <w:tcW w:w="1531" w:type="dxa"/>
            <w:tcBorders>
              <w:bottom w:val="single" w:sz="6" w:space="0" w:color="000000"/>
            </w:tcBorders>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tc>
        <w:tc>
          <w:tcPr>
            <w:tcW w:w="340" w:type="dxa"/>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tc>
        <w:tc>
          <w:tcPr>
            <w:tcW w:w="2835" w:type="dxa"/>
            <w:tcBorders>
              <w:bottom w:val="single" w:sz="6" w:space="0" w:color="000000"/>
            </w:tcBorders>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tc>
      </w:tr>
      <w:tr w:rsidR="005C56AD" w:rsidRPr="005C56AD" w:rsidTr="002076F8">
        <w:tc>
          <w:tcPr>
            <w:tcW w:w="3836" w:type="dxa"/>
            <w:tcBorders>
              <w:top w:val="single" w:sz="6" w:space="0" w:color="000000"/>
            </w:tcBorders>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(должность руководителя или уполномоченного лица)</w:t>
            </w:r>
          </w:p>
        </w:tc>
        <w:tc>
          <w:tcPr>
            <w:tcW w:w="340" w:type="dxa"/>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tc>
        <w:tc>
          <w:tcPr>
            <w:tcW w:w="1531" w:type="dxa"/>
            <w:tcBorders>
              <w:top w:val="single" w:sz="6" w:space="0" w:color="000000"/>
            </w:tcBorders>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(подпись)</w:t>
            </w:r>
          </w:p>
        </w:tc>
        <w:tc>
          <w:tcPr>
            <w:tcW w:w="340" w:type="dxa"/>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w:t>
            </w:r>
          </w:p>
        </w:tc>
        <w:tc>
          <w:tcPr>
            <w:tcW w:w="2835" w:type="dxa"/>
            <w:tcBorders>
              <w:top w:val="single" w:sz="6" w:space="0" w:color="000000"/>
            </w:tcBorders>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(расшифровка подписи)</w:t>
            </w:r>
          </w:p>
        </w:tc>
      </w:tr>
      <w:tr w:rsidR="005C56AD" w:rsidRPr="005C56AD" w:rsidTr="002076F8">
        <w:tc>
          <w:tcPr>
            <w:tcW w:w="8882" w:type="dxa"/>
            <w:gridSpan w:val="5"/>
            <w:tcMar>
              <w:top w:w="102" w:type="dxa"/>
              <w:left w:w="62" w:type="dxa"/>
              <w:bottom w:w="102" w:type="dxa"/>
              <w:right w:w="62" w:type="dxa"/>
            </w:tcMar>
            <w:hideMark/>
          </w:tcPr>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"___" ___________ 20___ г.</w:t>
            </w:r>
          </w:p>
        </w:tc>
      </w:tr>
    </w:tbl>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18.07.2022г. №38</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РОССИЙСКАЯ ФЕДЕРАЦИЯ</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ИРКУТСКАЯ ОБЛАСТЬ</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ЭХИРИТ-БУЛАГАТСКИЙ РАЙОН</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МУНИЦИПАЛЬНОЕ ОБРАЗОВАНИЕ</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«КОРСУКСКОЕ»</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ПОСТАНОВЛЕНИЕ</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ОБ УТВЕРЖДЕНИИ МУНИЦИПАЛЬНОЙ ПРОГРАММЫ «РАЗВИТИЕ СУБЪЕКТОВ МАЛОГО И СРЕДНЕГО ПРЕДПРИНИМАТЕЛЬСТВА В МУНИЦИПАЛЬНОМ ОБРАЗОВАНИИ «КОРСУКСКОЕ» НА 2022-2024 ГОДЫ»</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На основании Федерального закона от 06.10.2003 года №131-ФЗ «Об общих принципах организации местного самоуправления в Российской Федерации», Федерального закона от 24.07.2007 года №209-ФЗ «О развитии малого и среднего предпринимательства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ПОСТАНОВЛЯЕТ:</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1. Утвердить муниципальную программу «Развитие субъектов малого и среднего предпринимательства в муниципальном образовании «Корсукское» на 2022-2024 годы» (Приложение №1).</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3. Настоящее постановление вступает в силу после дня его официального опубликования.</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Глава МО «Корсукское»</w:t>
      </w:r>
      <w:r w:rsidRPr="005C56AD">
        <w:rPr>
          <w:rFonts w:ascii="Arial" w:hAnsi="Arial" w:cs="Arial"/>
          <w:b/>
          <w:bCs/>
          <w:color w:val="000000"/>
          <w:sz w:val="16"/>
          <w:szCs w:val="16"/>
        </w:rPr>
        <w:tab/>
        <w:t xml:space="preserve">                      </w:t>
      </w:r>
      <w:r w:rsidRPr="005C56AD">
        <w:rPr>
          <w:rFonts w:ascii="Arial" w:hAnsi="Arial" w:cs="Arial"/>
          <w:b/>
          <w:bCs/>
          <w:color w:val="000000"/>
          <w:sz w:val="16"/>
          <w:szCs w:val="16"/>
        </w:rPr>
        <w:tab/>
      </w:r>
      <w:r w:rsidRPr="005C56AD">
        <w:rPr>
          <w:rFonts w:ascii="Arial" w:hAnsi="Arial" w:cs="Arial"/>
          <w:b/>
          <w:bCs/>
          <w:color w:val="000000"/>
          <w:sz w:val="16"/>
          <w:szCs w:val="16"/>
        </w:rPr>
        <w:tab/>
      </w:r>
      <w:r w:rsidRPr="005C56AD">
        <w:rPr>
          <w:rFonts w:ascii="Arial" w:hAnsi="Arial" w:cs="Arial"/>
          <w:b/>
          <w:bCs/>
          <w:color w:val="000000"/>
          <w:sz w:val="16"/>
          <w:szCs w:val="16"/>
        </w:rPr>
        <w:tab/>
        <w:t xml:space="preserve">                  Е.А.Хаптахаев                                </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rPr>
          <w:rFonts w:ascii="Arial" w:hAnsi="Arial" w:cs="Arial"/>
          <w:b/>
          <w:bCs/>
          <w:color w:val="000000"/>
          <w:sz w:val="16"/>
          <w:szCs w:val="16"/>
        </w:rPr>
      </w:pP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 xml:space="preserve">Приложение №1 к постановлению </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администрации муниципального образования</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«Корсукское» от 18.07.2022 г.№38</w:t>
      </w:r>
    </w:p>
    <w:p w:rsidR="005C56AD" w:rsidRPr="005C56AD" w:rsidRDefault="005C56AD" w:rsidP="005C56AD">
      <w:pPr>
        <w:jc w:val="right"/>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МУНИЦИПАЛЬНАЯ ПРОГРАММА «РАЗВИТИЕ СУБЪЕКТОВ МАЛОГО И СРЕДНЕГО ПРЕДПРИНИМАТЕЛЬСТВА В МУНИЦИПАЛЬНОМ ОБРАЗОВАНИИ «КОРСУКСКОЕ»</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НА 2022-2024 ГОДЫ»</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numPr>
          <w:ilvl w:val="0"/>
          <w:numId w:val="15"/>
        </w:numPr>
        <w:jc w:val="center"/>
        <w:rPr>
          <w:rFonts w:ascii="Arial" w:hAnsi="Arial" w:cs="Arial"/>
          <w:b/>
          <w:bCs/>
          <w:color w:val="000000"/>
          <w:sz w:val="16"/>
          <w:szCs w:val="16"/>
        </w:rPr>
      </w:pPr>
      <w:r w:rsidRPr="005C56AD">
        <w:rPr>
          <w:rFonts w:ascii="Arial" w:hAnsi="Arial" w:cs="Arial"/>
          <w:b/>
          <w:bCs/>
          <w:color w:val="000000"/>
          <w:sz w:val="16"/>
          <w:szCs w:val="16"/>
        </w:rPr>
        <w:t>Паспорт Программы</w:t>
      </w:r>
    </w:p>
    <w:p w:rsidR="005C56AD" w:rsidRPr="005C56AD" w:rsidRDefault="005C56AD" w:rsidP="005C56AD">
      <w:pPr>
        <w:jc w:val="center"/>
        <w:rPr>
          <w:rFonts w:ascii="Arial" w:hAnsi="Arial" w:cs="Arial"/>
          <w:b/>
          <w:bCs/>
          <w:color w:val="000000"/>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781"/>
      </w:tblGrid>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Наименование Программы</w:t>
            </w:r>
          </w:p>
          <w:p w:rsidR="005C56AD" w:rsidRPr="005C56AD" w:rsidRDefault="005C56AD" w:rsidP="005C56AD">
            <w:pPr>
              <w:jc w:val="center"/>
              <w:rPr>
                <w:rFonts w:ascii="Arial" w:hAnsi="Arial" w:cs="Arial"/>
                <w:b/>
                <w:bCs/>
                <w:color w:val="000000"/>
                <w:sz w:val="16"/>
                <w:szCs w:val="16"/>
              </w:rPr>
            </w:pP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Развитие субъектов малого и среднего предпринимательства в муниципальном образовании «Корсукское» на 2022-2024 годы (далее – Программа).</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Основания для разработки Программы</w:t>
            </w:r>
          </w:p>
          <w:p w:rsidR="005C56AD" w:rsidRPr="005C56AD" w:rsidRDefault="005C56AD" w:rsidP="005C56AD">
            <w:pPr>
              <w:jc w:val="center"/>
              <w:rPr>
                <w:rFonts w:ascii="Arial" w:hAnsi="Arial" w:cs="Arial"/>
                <w:b/>
                <w:bCs/>
                <w:color w:val="000000"/>
                <w:sz w:val="16"/>
                <w:szCs w:val="16"/>
              </w:rPr>
            </w:pP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Федеральный закон от 06.10.2003 </w:t>
            </w:r>
            <w:hyperlink r:id="rId8" w:history="1">
              <w:r w:rsidRPr="005C56AD">
                <w:rPr>
                  <w:rStyle w:val="aa"/>
                  <w:rFonts w:ascii="Arial" w:hAnsi="Arial" w:cs="Arial"/>
                  <w:b/>
                  <w:bCs/>
                  <w:sz w:val="16"/>
                  <w:szCs w:val="16"/>
                </w:rPr>
                <w:t>№131-ФЗ</w:t>
              </w:r>
            </w:hyperlink>
            <w:r w:rsidRPr="005C56AD">
              <w:rPr>
                <w:rFonts w:ascii="Arial" w:hAnsi="Arial" w:cs="Arial"/>
                <w:b/>
                <w:bCs/>
                <w:color w:val="000000"/>
                <w:sz w:val="16"/>
                <w:szCs w:val="16"/>
              </w:rPr>
              <w:t xml:space="preserve"> «Об общих принципах организации местного самоуправления в Российской Федерации»;</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Федеральный закон от 24.07.2007 года №209-ФЗ «О развитии малого и среднего предпринимательства в Российской Федерации».</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Цель Программы</w:t>
            </w:r>
          </w:p>
          <w:p w:rsidR="005C56AD" w:rsidRPr="005C56AD" w:rsidRDefault="005C56AD" w:rsidP="005C56AD">
            <w:pPr>
              <w:jc w:val="center"/>
              <w:rPr>
                <w:rFonts w:ascii="Arial" w:hAnsi="Arial" w:cs="Arial"/>
                <w:b/>
                <w:bCs/>
                <w:color w:val="000000"/>
                <w:sz w:val="16"/>
                <w:szCs w:val="16"/>
              </w:rPr>
            </w:pP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Создание на территории муниципального образования «Корсукское» условий для устойчивого развития субъектов малого и среднего предпринимательства на основе формирования эффективных механизмов его поддержки.</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Задачи Программы</w:t>
            </w:r>
          </w:p>
          <w:p w:rsidR="005C56AD" w:rsidRPr="005C56AD" w:rsidRDefault="005C56AD" w:rsidP="005C56AD">
            <w:pPr>
              <w:jc w:val="center"/>
              <w:rPr>
                <w:rFonts w:ascii="Arial" w:hAnsi="Arial" w:cs="Arial"/>
                <w:b/>
                <w:bCs/>
                <w:color w:val="000000"/>
                <w:sz w:val="16"/>
                <w:szCs w:val="16"/>
              </w:rPr>
            </w:pP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lastRenderedPageBreak/>
              <w:t xml:space="preserve">1. Создание правовых, экономических и организационных условий для </w:t>
            </w:r>
            <w:r w:rsidRPr="005C56AD">
              <w:rPr>
                <w:rFonts w:ascii="Arial" w:hAnsi="Arial" w:cs="Arial"/>
                <w:b/>
                <w:bCs/>
                <w:color w:val="000000"/>
                <w:sz w:val="16"/>
                <w:szCs w:val="16"/>
              </w:rPr>
              <w:lastRenderedPageBreak/>
              <w:t>устойчивой деятельности субъектов малого и среднего предпринимательства.</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 Устранение административных барьеров, препятствующих развитию субъекта малого и среднего бизнеса.</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4. Совершенствование методов и механизмов финансовой поддержки субъектов малого и среднего предпринимательства.</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5. Повышение деловой и инвестиционной активности предприятий субъектов малого и среднего бизнеса.</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6. Создание условий для увеличения занятости населения.</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7. Привлечение представителей субъектов малого и среднего бизнеса, ведущих деятельность в приоритетных направлениях социального развития.</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8. Привлечение субъектов малого и среднего предпринимательства для выполнения муниципального заказа.</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lastRenderedPageBreak/>
              <w:t>Заказчик  Программы</w:t>
            </w: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Разработчик  Программы</w:t>
            </w: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Сроки реализации Программы</w:t>
            </w: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 годы.</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Исполнители Программы</w:t>
            </w:r>
          </w:p>
          <w:p w:rsidR="005C56AD" w:rsidRPr="005C56AD" w:rsidRDefault="005C56AD" w:rsidP="005C56AD">
            <w:pPr>
              <w:jc w:val="center"/>
              <w:rPr>
                <w:rFonts w:ascii="Arial" w:hAnsi="Arial" w:cs="Arial"/>
                <w:b/>
                <w:bCs/>
                <w:color w:val="000000"/>
                <w:sz w:val="16"/>
                <w:szCs w:val="16"/>
              </w:rPr>
            </w:pP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 организации образующие инфраструктуру поддержки субъектов малого и среднего предпринимательства, субъекты малого и среднего предпринимательства.</w:t>
            </w:r>
          </w:p>
        </w:tc>
      </w:tr>
      <w:tr w:rsidR="005C56AD" w:rsidRPr="005C56AD" w:rsidTr="002076F8">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Объемы и источники финансирования Программы</w:t>
            </w: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Бюджет муниципального образования «Корсукское»:</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 год – 0,0 тыс. рублей;</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2023 год – 3,0 тыс. рублей;</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2024 год – 3,0 тыс. рублей.</w:t>
            </w:r>
          </w:p>
        </w:tc>
      </w:tr>
      <w:tr w:rsidR="005C56AD" w:rsidRPr="005C56AD" w:rsidTr="002076F8">
        <w:tc>
          <w:tcPr>
            <w:tcW w:w="3107" w:type="dxa"/>
          </w:tcPr>
          <w:p w:rsidR="005C56AD" w:rsidRPr="005C56AD" w:rsidRDefault="005C56AD" w:rsidP="005C56AD">
            <w:pPr>
              <w:jc w:val="center"/>
              <w:rPr>
                <w:rFonts w:ascii="Arial" w:hAnsi="Arial" w:cs="Arial"/>
                <w:b/>
                <w:bCs/>
                <w:iCs/>
                <w:color w:val="000000"/>
                <w:sz w:val="16"/>
                <w:szCs w:val="16"/>
              </w:rPr>
            </w:pPr>
            <w:r w:rsidRPr="005C56AD">
              <w:rPr>
                <w:rFonts w:ascii="Arial" w:hAnsi="Arial" w:cs="Arial"/>
                <w:b/>
                <w:bCs/>
                <w:iCs/>
                <w:color w:val="000000"/>
                <w:sz w:val="16"/>
                <w:szCs w:val="16"/>
              </w:rPr>
              <w:t>Планируемые результаты Программы</w:t>
            </w:r>
            <w:r w:rsidRPr="005C56AD">
              <w:rPr>
                <w:rFonts w:ascii="Arial" w:hAnsi="Arial" w:cs="Arial"/>
                <w:b/>
                <w:bCs/>
                <w:color w:val="000000"/>
                <w:sz w:val="16"/>
                <w:szCs w:val="16"/>
              </w:rPr>
              <w:tab/>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(количественные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и качественные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показатели эффективности реализации</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Программы)</w:t>
            </w:r>
          </w:p>
          <w:p w:rsidR="005C56AD" w:rsidRPr="005C56AD" w:rsidRDefault="005C56AD" w:rsidP="005C56AD">
            <w:pPr>
              <w:jc w:val="center"/>
              <w:rPr>
                <w:rFonts w:ascii="Arial" w:hAnsi="Arial" w:cs="Arial"/>
                <w:b/>
                <w:bCs/>
                <w:color w:val="000000"/>
                <w:sz w:val="16"/>
                <w:szCs w:val="16"/>
              </w:rPr>
            </w:pP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1. Увеличение количества вновь создаваемых и сохранение действующих субъектов малого и среднего предпринимательства.</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 Увеличение количества рабочих мест.</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 Увеличение объема товаров и услуг, производимых и реализуемых субъектами малого и среднего бизнеса.</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4. Повышение качества товаров и услуг, предоставляемых населению за счет усиления конкуренции.</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5. Увеличение представителей субъектов малого и среднего бизнеса, ведущих деятельность в приоритетных направлениях социального развития.</w:t>
            </w:r>
          </w:p>
        </w:tc>
      </w:tr>
      <w:tr w:rsidR="005C56AD" w:rsidRPr="005C56AD" w:rsidTr="002076F8">
        <w:trPr>
          <w:trHeight w:val="1175"/>
        </w:trPr>
        <w:tc>
          <w:tcPr>
            <w:tcW w:w="3107"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Перечень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основных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мероприятий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Программы</w:t>
            </w:r>
          </w:p>
        </w:tc>
        <w:tc>
          <w:tcPr>
            <w:tcW w:w="0" w:type="auto"/>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Приложение к муниципальной целевой программе «Развитие и поддержка субъектов малого и среднего предпринимательства на территории муниципального образования «Корсукское» на 2022-2024 годы».</w:t>
            </w:r>
          </w:p>
        </w:tc>
      </w:tr>
    </w:tbl>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numPr>
          <w:ilvl w:val="0"/>
          <w:numId w:val="15"/>
        </w:numPr>
        <w:jc w:val="center"/>
        <w:rPr>
          <w:rFonts w:ascii="Arial" w:hAnsi="Arial" w:cs="Arial"/>
          <w:b/>
          <w:bCs/>
          <w:color w:val="000000"/>
          <w:sz w:val="16"/>
          <w:szCs w:val="16"/>
        </w:rPr>
      </w:pPr>
      <w:r w:rsidRPr="005C56AD">
        <w:rPr>
          <w:rFonts w:ascii="Arial" w:hAnsi="Arial" w:cs="Arial"/>
          <w:b/>
          <w:bCs/>
          <w:color w:val="000000"/>
          <w:sz w:val="16"/>
          <w:szCs w:val="16"/>
        </w:rPr>
        <w:t>Общие положения</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Муниципальная программа «Развитие субъектов малого и среднего предпринимательства в муниципальном образовании «Корсукское» на 2022-2024годы» (далее – Программа) разработана администрацией муниципального образования «Корсукское» в соответствии с Федеральным законом от 24.07.2007 года №209-ФЗ «О развитии малого и среднего предпринимательства в Российской Федерации» (далее - Федеральный закон №209-ФЗ).</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К субъектам малого и среднего предпринимательства муниципального образования «Корсукское» относятся зарегистрированные в соответствии с законодательством Российской Федерации и соответствующие условиям, установленным </w:t>
      </w:r>
      <w:hyperlink r:id="rId9" w:anchor="/document/12154854/entry/4011" w:history="1">
        <w:r w:rsidRPr="005C56AD">
          <w:rPr>
            <w:rStyle w:val="aa"/>
            <w:rFonts w:ascii="Arial" w:hAnsi="Arial" w:cs="Arial"/>
            <w:b/>
            <w:bCs/>
            <w:sz w:val="16"/>
            <w:szCs w:val="16"/>
          </w:rPr>
          <w:t>частью 1.1</w:t>
        </w:r>
      </w:hyperlink>
      <w:r w:rsidRPr="005C56AD">
        <w:rPr>
          <w:rFonts w:ascii="Arial" w:hAnsi="Arial" w:cs="Arial"/>
          <w:b/>
          <w:bCs/>
          <w:color w:val="000000"/>
          <w:sz w:val="16"/>
          <w:szCs w:val="16"/>
        </w:rPr>
        <w:t xml:space="preserve"> статьи 4 Федерального закона №209-ФЗ, </w:t>
      </w:r>
      <w:hyperlink r:id="rId10" w:anchor="/document/10164072/entry/6640" w:history="1">
        <w:r w:rsidRPr="005C56AD">
          <w:rPr>
            <w:rStyle w:val="aa"/>
            <w:rFonts w:ascii="Arial" w:hAnsi="Arial" w:cs="Arial"/>
            <w:b/>
            <w:bCs/>
            <w:sz w:val="16"/>
            <w:szCs w:val="16"/>
          </w:rPr>
          <w:t>хозяйственные общества</w:t>
        </w:r>
      </w:hyperlink>
      <w:r w:rsidRPr="005C56AD">
        <w:rPr>
          <w:rFonts w:ascii="Arial" w:hAnsi="Arial" w:cs="Arial"/>
          <w:b/>
          <w:bCs/>
          <w:color w:val="000000"/>
          <w:sz w:val="16"/>
          <w:szCs w:val="16"/>
        </w:rPr>
        <w:t xml:space="preserve">, </w:t>
      </w:r>
      <w:hyperlink r:id="rId11" w:anchor="/document/10164072/entry/663" w:history="1">
        <w:r w:rsidRPr="005C56AD">
          <w:rPr>
            <w:rStyle w:val="aa"/>
            <w:rFonts w:ascii="Arial" w:hAnsi="Arial" w:cs="Arial"/>
            <w:b/>
            <w:bCs/>
            <w:sz w:val="16"/>
            <w:szCs w:val="16"/>
          </w:rPr>
          <w:t>хозяйственные товарищества</w:t>
        </w:r>
      </w:hyperlink>
      <w:r w:rsidRPr="005C56AD">
        <w:rPr>
          <w:rFonts w:ascii="Arial" w:hAnsi="Arial" w:cs="Arial"/>
          <w:b/>
          <w:bCs/>
          <w:color w:val="000000"/>
          <w:sz w:val="16"/>
          <w:szCs w:val="16"/>
        </w:rPr>
        <w:t xml:space="preserve">, </w:t>
      </w:r>
      <w:hyperlink r:id="rId12" w:anchor="/document/70102530/entry/0" w:history="1">
        <w:r w:rsidRPr="005C56AD">
          <w:rPr>
            <w:rStyle w:val="aa"/>
            <w:rFonts w:ascii="Arial" w:hAnsi="Arial" w:cs="Arial"/>
            <w:b/>
            <w:bCs/>
            <w:sz w:val="16"/>
            <w:szCs w:val="16"/>
          </w:rPr>
          <w:t>хозяйственные партнерства</w:t>
        </w:r>
      </w:hyperlink>
      <w:r w:rsidRPr="005C56AD">
        <w:rPr>
          <w:rFonts w:ascii="Arial" w:hAnsi="Arial" w:cs="Arial"/>
          <w:b/>
          <w:bCs/>
          <w:color w:val="000000"/>
          <w:sz w:val="16"/>
          <w:szCs w:val="16"/>
        </w:rPr>
        <w:t xml:space="preserve">, </w:t>
      </w:r>
      <w:hyperlink r:id="rId13" w:anchor="/document/10164631/entry/0" w:history="1">
        <w:r w:rsidRPr="005C56AD">
          <w:rPr>
            <w:rStyle w:val="aa"/>
            <w:rFonts w:ascii="Arial" w:hAnsi="Arial" w:cs="Arial"/>
            <w:b/>
            <w:bCs/>
            <w:sz w:val="16"/>
            <w:szCs w:val="16"/>
          </w:rPr>
          <w:t>производственные кооперативы</w:t>
        </w:r>
      </w:hyperlink>
      <w:r w:rsidRPr="005C56AD">
        <w:rPr>
          <w:rFonts w:ascii="Arial" w:hAnsi="Arial" w:cs="Arial"/>
          <w:b/>
          <w:bCs/>
          <w:color w:val="000000"/>
          <w:sz w:val="16"/>
          <w:szCs w:val="16"/>
        </w:rPr>
        <w:t xml:space="preserve">, </w:t>
      </w:r>
      <w:hyperlink r:id="rId14" w:anchor="/document/10164072/entry/110462" w:history="1">
        <w:r w:rsidRPr="005C56AD">
          <w:rPr>
            <w:rStyle w:val="aa"/>
            <w:rFonts w:ascii="Arial" w:hAnsi="Arial" w:cs="Arial"/>
            <w:b/>
            <w:bCs/>
            <w:sz w:val="16"/>
            <w:szCs w:val="16"/>
          </w:rPr>
          <w:t>потребительские кооперативы</w:t>
        </w:r>
      </w:hyperlink>
      <w:r w:rsidRPr="005C56AD">
        <w:rPr>
          <w:rFonts w:ascii="Arial" w:hAnsi="Arial" w:cs="Arial"/>
          <w:b/>
          <w:bCs/>
          <w:color w:val="000000"/>
          <w:sz w:val="16"/>
          <w:szCs w:val="16"/>
        </w:rPr>
        <w:t xml:space="preserve">, </w:t>
      </w:r>
      <w:hyperlink r:id="rId15" w:anchor="/document/12131264/entry/100" w:history="1">
        <w:r w:rsidRPr="005C56AD">
          <w:rPr>
            <w:rStyle w:val="aa"/>
            <w:rFonts w:ascii="Arial" w:hAnsi="Arial" w:cs="Arial"/>
            <w:b/>
            <w:bCs/>
            <w:sz w:val="16"/>
            <w:szCs w:val="16"/>
          </w:rPr>
          <w:t>крестьянские (фермерские) хозяйства</w:t>
        </w:r>
      </w:hyperlink>
      <w:r w:rsidRPr="005C56AD">
        <w:rPr>
          <w:rFonts w:ascii="Arial" w:hAnsi="Arial" w:cs="Arial"/>
          <w:b/>
          <w:bCs/>
          <w:color w:val="000000"/>
          <w:sz w:val="16"/>
          <w:szCs w:val="16"/>
        </w:rPr>
        <w:t xml:space="preserve"> и индивидуальные предприниматели, осуществляющие деятельность на территории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Объектом Программы являются осуществляющие деятельность на территории муниципального образования «Корсукское»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lang w:val="en-US"/>
        </w:rPr>
        <w:t>III</w:t>
      </w:r>
      <w:r w:rsidRPr="005C56AD">
        <w:rPr>
          <w:rFonts w:ascii="Arial" w:hAnsi="Arial" w:cs="Arial"/>
          <w:b/>
          <w:bCs/>
          <w:color w:val="000000"/>
          <w:sz w:val="16"/>
          <w:szCs w:val="16"/>
        </w:rPr>
        <w:t>. Анализ состояния субъектов</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малого и среднего предпринимательства </w:t>
      </w:r>
      <w:r w:rsidRPr="005C56AD">
        <w:rPr>
          <w:rFonts w:ascii="Arial" w:hAnsi="Arial" w:cs="Arial"/>
          <w:b/>
          <w:bCs/>
          <w:color w:val="000000"/>
          <w:sz w:val="16"/>
          <w:szCs w:val="16"/>
        </w:rPr>
        <w:br/>
        <w:t>на территории муниципального образования «Корсукское»</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На 1 января 2022 года на территории муниципального образования «Корсукское» действовало 17 крестьянских (фермерских) хозяйств и 3 индивидуальных предпринимателя.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Малые и средние предприниматели осуществляют свою деятельность в сфере розничной торговли, развитие крупнорогатого скота, производство и реализация молочной продукции.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предпринимателей.</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Развитие малого и среднего предпринимательства является одним из основных факторов устойчивого социально- экономического развития поселения, способствует обеспечению занятости населения, насыщению рынка товарами и услугами, увеличению налоговых поступлений в бюджет. Фактический вклад малого бизнеса в экономику поселения достаточно высок, но несовершенство статистического учета показателей деятельности СМСП не позволяет увидеть реальную ситуацию в этом секторе экономики Данный факт является одной из основных проблем в части мониторинга состояния бизнеса на территории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Для того чтобы повлиять на процессы, происходящие в сфере малого и среднего предпринимательства, обеспечить сохранение сложившейся положительной динамики в его развитии, необходима поддержка со </w:t>
      </w:r>
      <w:r w:rsidRPr="005C56AD">
        <w:rPr>
          <w:rFonts w:ascii="Arial" w:hAnsi="Arial" w:cs="Arial"/>
          <w:b/>
          <w:bCs/>
          <w:color w:val="000000"/>
          <w:sz w:val="16"/>
          <w:szCs w:val="16"/>
        </w:rPr>
        <w:lastRenderedPageBreak/>
        <w:t>стороны органов местного самоуправления поселения по приоритетным направлениям развития малого и среднего предпринимательства.</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III. Характеристика проблемы и</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обоснование необходимости ее решения программными методами</w:t>
      </w:r>
    </w:p>
    <w:p w:rsidR="005C56AD" w:rsidRPr="005C56AD" w:rsidRDefault="005C56AD" w:rsidP="005C56AD">
      <w:pPr>
        <w:jc w:val="both"/>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Несмотря на проведенную работу во всех областях поддержки субъектов малого и среднего предпринимательства на территории муниципального образования «Корсукское», к настоящему времени не удалось охватить в полном объеме инновационную деятельность, решить вопросы занятости трудоспособного населения.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Проблемы, сдерживающие развитие субъектов малого и среднего бизнеса, во многом вытекают из макроэкономической ситуации настоящего периода: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отсутствие стартового капитала и недостаток знаний для успешного начала предпринимательской деятельности;</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ограниченный спектр финансовой поддержки субъектов малого и среднего предпринимательства;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-усложненность административно-разрешительной системы по осуществлению деятельности субъектов малого и среднего предпринимательства (лицензирование, сертификация, система контроля);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недостаток кадров рабочих специальностей для субъектов малого и среднего бизнеса;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слабая консультационно-информационная поддержка субъектов малого и среднего бизнеса;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несовершенство системы учета и отчетности по малому предпринимательству.</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нестабильная налоговая политика;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IV. Цель и задачи Программы,</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приоритетные направления развития </w:t>
      </w:r>
      <w:r w:rsidRPr="005C56AD">
        <w:rPr>
          <w:rFonts w:ascii="Arial" w:hAnsi="Arial" w:cs="Arial"/>
          <w:b/>
          <w:bCs/>
          <w:color w:val="000000"/>
          <w:sz w:val="16"/>
          <w:szCs w:val="16"/>
        </w:rPr>
        <w:br/>
        <w:t>субъектов малого и среднего бизнеса</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Цель Программы - создание на территории муниципального образования «Корсукское»  благоприятные условия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создание правовых, экономических и организационных условий для устойчивой деятельности субъектов малого и среднего предпринимательства;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развитие инфраструктуры поддержки предпринимательства с предоставлением методической, информационной, консультационной помощи;</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устранение административных барьеров, препятствующих развитию субъектов малого и среднего бизнеса;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совершенствование методов и механизмов финансовой поддержки субъектов малого и среднего предпринимательства;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повышение деловой и инвестиционной активности предприятий субъектов малого и среднего бизнеса;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создание условий для увеличения занятости населения;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привлечение представителей субъектов малого и среднего бизнеса, ведущих деятельность в приоритетных направлениях социального развития;</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привлечение субъектов малого и среднего предпринимательства для выполнения муниципального заказа.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Указанная цель и задачи соответствуют социально-экономической направленности развития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Важными и приоритетными направлениями развития малого предпринимательства, как на государственном, так и на уровне поселения, признаны:</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жилищно-коммунальное;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образовательное;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оказание бытовых услуг;</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спортивно-оздоровительное;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заготовка и переработка древесины;</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благоустройство;</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туристическое.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их на качество.</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В настоящее время в поселении есть реальная возможность развития за счет малых предприятий таких сфер экономики, как:</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расширение и качественное улучшение деятельности по оказанию бытовых услуг населению;</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оказание жилищно-коммунальных услуг, внедрение современных технологий в жилищно-коммунальном хозяйстве;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предоставления услуг, направленных на улучшение экологии и природопользования, включая сбор, утилизацию и переработку вторичных ресурсов;</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lastRenderedPageBreak/>
        <w:t xml:space="preserve">     - развитие туризма.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Мероприятия Программы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V. Объем планируемых финансовых ресурсов и </w:t>
      </w:r>
      <w:r w:rsidRPr="005C56AD">
        <w:rPr>
          <w:rFonts w:ascii="Arial" w:hAnsi="Arial" w:cs="Arial"/>
          <w:b/>
          <w:bCs/>
          <w:color w:val="000000"/>
          <w:sz w:val="16"/>
          <w:szCs w:val="16"/>
        </w:rPr>
        <w:br/>
        <w:t>источники финансирования Программы</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Финансирование мероприятий Программы обеспечивается за счет средств бюджета сельского поселения в размере 6,0 тыс. рублей, в том числе по годам:</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2022г. – 0,0 тыс. рублей,</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2023г. – 3,0 тыс. рублей,</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2024г. – 3,0 тыс. рублей.</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VI. Ожидаемые социально-экономические</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результаты реализации Программы</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По итогам реализации программы планируется получить следующие результаты:</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рост налоговых поступлений в местный бюджет от деятельности предприятий субъектов малого и среднего бизнеса;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повышение качества товаров и услуг, предоставляемых населению за счет усиления конкуренции;</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увеличение представителей субъектов малого и среднего бизнеса, ведущих деятельность в приоритетных направлениях социального развития.</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VII. Срок реализации Программы</w:t>
      </w:r>
    </w:p>
    <w:p w:rsidR="005C56AD" w:rsidRPr="005C56AD" w:rsidRDefault="005C56AD" w:rsidP="005C56AD">
      <w:pPr>
        <w:jc w:val="both"/>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Реализация программы рассчитана на 2022-2024 годы и осуществляется в два этапа:</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I этап. Проводится анализ состояния малого и среднего предпринимательства в муниципальном образовании «Корсукское» и уточняются показатели его развития, совершенствуется система содействия развитию малого и среднего предпринимательства, разрабатываются проекты нормативных правовых актов по вопросам субъектов малого и среднего предпринимательства. (Этот период охватывает 2022 год).</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II этап. Развиваются действующие и создаются новые малые и средние предприятия в приоритетных отраслях, структуры поддержки малого и среднего предпринимательства, развивается информационное и кадровое обеспечение малого и среднего предпринимательства. (Этот период охватывает 2023-2024 годы).</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VIII. Управление Программой и контроль над ее реализацией</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Формы и методы управления реализацией Программы определяются администрацией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Общее руководство и контроль над реализацией программных мероприятий осуществляет администрация муниципального образования «Корсукское».</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Администрация муниципального образования «Корсукское» является заказчиком муниципальной Программы и координатором деятельности исполнителей мероприятий Программы.</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Администрация муниципального образования «Корсукское» осуществляет:</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подготовку предложений по актуализации мероприятий Программы в соответствии с приоритетами социально-экономического развития Эхирит-Булагатского муниципального района Иркутской области, ускорению или приостановке реализации отдельных мероприятий;</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подготовку предложений по привлечению организаций для реализации мероприятий Программы;</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 мониторинг выполнения Программы в целом и входящих в ее состав мероприятий;</w:t>
      </w:r>
    </w:p>
    <w:p w:rsidR="005C56AD" w:rsidRPr="005C56AD" w:rsidRDefault="005C56AD" w:rsidP="005C56AD">
      <w:pPr>
        <w:jc w:val="both"/>
        <w:rPr>
          <w:rFonts w:ascii="Arial" w:hAnsi="Arial" w:cs="Arial"/>
          <w:b/>
          <w:bCs/>
          <w:color w:val="000000"/>
          <w:sz w:val="16"/>
          <w:szCs w:val="16"/>
        </w:rPr>
      </w:pPr>
      <w:r w:rsidRPr="005C56AD">
        <w:rPr>
          <w:rFonts w:ascii="Arial" w:hAnsi="Arial" w:cs="Arial"/>
          <w:b/>
          <w:bCs/>
          <w:color w:val="000000"/>
          <w:sz w:val="16"/>
          <w:szCs w:val="16"/>
        </w:rPr>
        <w:t xml:space="preserve">     Контроль за исполнением муниципальной Программы осуществляется администрацией муниципального образования «Корсукское».</w:t>
      </w:r>
    </w:p>
    <w:p w:rsidR="005C56AD" w:rsidRPr="005C56AD" w:rsidRDefault="005C56AD" w:rsidP="005C56AD">
      <w:pPr>
        <w:jc w:val="center"/>
        <w:rPr>
          <w:rFonts w:ascii="Arial" w:hAnsi="Arial" w:cs="Arial"/>
          <w:b/>
          <w:bCs/>
          <w:color w:val="000000"/>
          <w:sz w:val="16"/>
          <w:szCs w:val="16"/>
        </w:rPr>
        <w:sectPr w:rsidR="005C56AD" w:rsidRPr="005C56AD" w:rsidSect="002076F8">
          <w:headerReference w:type="even" r:id="rId16"/>
          <w:headerReference w:type="default" r:id="rId17"/>
          <w:pgSz w:w="11906" w:h="16838"/>
          <w:pgMar w:top="992" w:right="567" w:bottom="539" w:left="1985" w:header="709" w:footer="709" w:gutter="0"/>
          <w:cols w:space="708"/>
          <w:titlePg/>
          <w:docGrid w:linePitch="360"/>
        </w:sectPr>
      </w:pP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lastRenderedPageBreak/>
        <w:t xml:space="preserve">Приложение </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 xml:space="preserve"> к муниципальной целевой программе  </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 xml:space="preserve"> «Развитие субъектов малого и среднего предпринимательства</w:t>
      </w:r>
    </w:p>
    <w:p w:rsidR="005C56AD" w:rsidRPr="005C56AD" w:rsidRDefault="005C56AD" w:rsidP="005C56AD">
      <w:pPr>
        <w:jc w:val="right"/>
        <w:rPr>
          <w:rFonts w:ascii="Arial" w:hAnsi="Arial" w:cs="Arial"/>
          <w:b/>
          <w:bCs/>
          <w:color w:val="000000"/>
          <w:sz w:val="16"/>
          <w:szCs w:val="16"/>
        </w:rPr>
      </w:pPr>
      <w:r w:rsidRPr="005C56AD">
        <w:rPr>
          <w:rFonts w:ascii="Arial" w:hAnsi="Arial" w:cs="Arial"/>
          <w:b/>
          <w:bCs/>
          <w:color w:val="000000"/>
          <w:sz w:val="16"/>
          <w:szCs w:val="16"/>
        </w:rPr>
        <w:t xml:space="preserve">  в муниципальном образовании «Корсукское» на 2022-2024 годы»</w:t>
      </w: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ПЕРЕЧЕНЬ</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мероприятий Программы</w:t>
      </w:r>
    </w:p>
    <w:p w:rsidR="005C56AD" w:rsidRPr="005C56AD" w:rsidRDefault="005C56AD" w:rsidP="005C56AD">
      <w:pPr>
        <w:jc w:val="center"/>
        <w:rPr>
          <w:rFonts w:ascii="Arial" w:hAnsi="Arial" w:cs="Arial"/>
          <w:b/>
          <w:bCs/>
          <w:color w:val="000000"/>
          <w:sz w:val="16"/>
          <w:szCs w:val="16"/>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1985"/>
        <w:gridCol w:w="1134"/>
        <w:gridCol w:w="1701"/>
        <w:gridCol w:w="709"/>
        <w:gridCol w:w="708"/>
        <w:gridCol w:w="709"/>
        <w:gridCol w:w="992"/>
      </w:tblGrid>
      <w:tr w:rsidR="002076F8" w:rsidRPr="005C56AD" w:rsidTr="002076F8">
        <w:trPr>
          <w:cantSplit/>
          <w:trHeight w:val="686"/>
        </w:trPr>
        <w:tc>
          <w:tcPr>
            <w:tcW w:w="425" w:type="dxa"/>
            <w:vMerge w:val="restart"/>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п/п</w:t>
            </w:r>
          </w:p>
        </w:tc>
        <w:tc>
          <w:tcPr>
            <w:tcW w:w="2552" w:type="dxa"/>
            <w:vMerge w:val="restart"/>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Мероприятия по реализации Программы</w:t>
            </w:r>
          </w:p>
        </w:tc>
        <w:tc>
          <w:tcPr>
            <w:tcW w:w="1985" w:type="dxa"/>
            <w:vMerge w:val="restart"/>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Ответственные исполнители</w:t>
            </w:r>
          </w:p>
        </w:tc>
        <w:tc>
          <w:tcPr>
            <w:tcW w:w="1134" w:type="dxa"/>
            <w:vMerge w:val="restart"/>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Срок</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исполнения</w:t>
            </w:r>
          </w:p>
        </w:tc>
        <w:tc>
          <w:tcPr>
            <w:tcW w:w="1701" w:type="dxa"/>
            <w:vMerge w:val="restart"/>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Источники</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финансирования</w:t>
            </w:r>
          </w:p>
        </w:tc>
        <w:tc>
          <w:tcPr>
            <w:tcW w:w="3118" w:type="dxa"/>
            <w:gridSpan w:val="4"/>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Объем финансирования,</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тыс. руб.</w:t>
            </w:r>
          </w:p>
        </w:tc>
      </w:tr>
      <w:tr w:rsidR="002076F8" w:rsidRPr="005C56AD" w:rsidTr="002076F8">
        <w:trPr>
          <w:cantSplit/>
          <w:trHeight w:val="580"/>
        </w:trPr>
        <w:tc>
          <w:tcPr>
            <w:tcW w:w="425" w:type="dxa"/>
            <w:vMerge/>
          </w:tcPr>
          <w:p w:rsidR="005C56AD" w:rsidRPr="005C56AD" w:rsidRDefault="005C56AD" w:rsidP="005C56AD">
            <w:pPr>
              <w:jc w:val="center"/>
              <w:rPr>
                <w:rFonts w:ascii="Arial" w:hAnsi="Arial" w:cs="Arial"/>
                <w:b/>
                <w:bCs/>
                <w:color w:val="000000"/>
                <w:sz w:val="16"/>
                <w:szCs w:val="16"/>
              </w:rPr>
            </w:pPr>
          </w:p>
        </w:tc>
        <w:tc>
          <w:tcPr>
            <w:tcW w:w="2552" w:type="dxa"/>
            <w:vMerge/>
          </w:tcPr>
          <w:p w:rsidR="005C56AD" w:rsidRPr="005C56AD" w:rsidRDefault="005C56AD" w:rsidP="005C56AD">
            <w:pPr>
              <w:jc w:val="center"/>
              <w:rPr>
                <w:rFonts w:ascii="Arial" w:hAnsi="Arial" w:cs="Arial"/>
                <w:b/>
                <w:bCs/>
                <w:color w:val="000000"/>
                <w:sz w:val="16"/>
                <w:szCs w:val="16"/>
              </w:rPr>
            </w:pPr>
          </w:p>
        </w:tc>
        <w:tc>
          <w:tcPr>
            <w:tcW w:w="1985" w:type="dxa"/>
            <w:vMerge/>
          </w:tcPr>
          <w:p w:rsidR="005C56AD" w:rsidRPr="005C56AD" w:rsidRDefault="005C56AD" w:rsidP="005C56AD">
            <w:pPr>
              <w:jc w:val="center"/>
              <w:rPr>
                <w:rFonts w:ascii="Arial" w:hAnsi="Arial" w:cs="Arial"/>
                <w:b/>
                <w:bCs/>
                <w:color w:val="000000"/>
                <w:sz w:val="16"/>
                <w:szCs w:val="16"/>
              </w:rPr>
            </w:pPr>
          </w:p>
        </w:tc>
        <w:tc>
          <w:tcPr>
            <w:tcW w:w="1134" w:type="dxa"/>
            <w:vMerge/>
          </w:tcPr>
          <w:p w:rsidR="005C56AD" w:rsidRPr="005C56AD" w:rsidRDefault="005C56AD" w:rsidP="005C56AD">
            <w:pPr>
              <w:jc w:val="center"/>
              <w:rPr>
                <w:rFonts w:ascii="Arial" w:hAnsi="Arial" w:cs="Arial"/>
                <w:b/>
                <w:bCs/>
                <w:color w:val="000000"/>
                <w:sz w:val="16"/>
                <w:szCs w:val="16"/>
              </w:rPr>
            </w:pPr>
          </w:p>
        </w:tc>
        <w:tc>
          <w:tcPr>
            <w:tcW w:w="1701" w:type="dxa"/>
            <w:vMerge/>
          </w:tcPr>
          <w:p w:rsidR="005C56AD" w:rsidRPr="005C56AD" w:rsidRDefault="005C56AD" w:rsidP="005C56AD">
            <w:pPr>
              <w:jc w:val="center"/>
              <w:rPr>
                <w:rFonts w:ascii="Arial" w:hAnsi="Arial" w:cs="Arial"/>
                <w:b/>
                <w:bCs/>
                <w:color w:val="000000"/>
                <w:sz w:val="16"/>
                <w:szCs w:val="16"/>
              </w:rPr>
            </w:pP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2022 </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год</w:t>
            </w: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2023</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год</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2024</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год</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Всего</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1</w:t>
            </w:r>
          </w:p>
        </w:tc>
        <w:tc>
          <w:tcPr>
            <w:tcW w:w="255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5</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6</w:t>
            </w: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7</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8</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9</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1.</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Участие в публичных мероприятиях в сфере малого  и среднего бизнеса, направленных на укрепление взаимодействия предпринимательских кругов с представителями органов муниципальной власти. Участие в мероприятиях, посвященных Дню предпринимателя.</w:t>
            </w:r>
          </w:p>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Участие в районном конкурсе «Предприниматель года»</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 субъекты малого и среднего предпринимательства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бюджета муниципального образования «Корсукское»</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0,0</w:t>
            </w: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3,0</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3,0</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6,0</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Организация регулярного взаимодействия субъектов малого и среднего предпринимательства муниципального образования «Корсукское» с Фондом поддержки малого предпринимательства Иркутской области</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 субъекты малого и среднего предпринимательства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Проведение ежегодной  оценки состояния  развития малого и среднего предпринимательства в муниципальном образовании «Корсукское» с целью согласованной совместно с организациями, образующими инфраструктуру поддержки, политики в области развития малого и среднего предпринимательства на среднесрочную и долгосрочную  перспективу</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 организации, образующие инфраструктуру поддержки субъектов малого и среднего предпринимательства</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4.</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 организации, образующие инфраструктуру поддержки субъектов малого и среднего предпринимательства</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5.</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 xml:space="preserve">Привлечение субъектов малого и среднего предпринимательства для выполнения муниципальных заказов </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6.</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Информирование предпринимателей по проблемам организации и ведения бизнеса:</w:t>
            </w:r>
          </w:p>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 xml:space="preserve">- размещение на официальном сайте </w:t>
            </w:r>
            <w:r w:rsidRPr="005C56AD">
              <w:rPr>
                <w:rFonts w:ascii="Arial" w:hAnsi="Arial" w:cs="Arial"/>
                <w:b/>
                <w:bCs/>
                <w:color w:val="000000"/>
                <w:sz w:val="16"/>
                <w:szCs w:val="16"/>
              </w:rPr>
              <w:lastRenderedPageBreak/>
              <w:t>администрации материалов о малом и среднем предпринимательстве в муниципальном образовании «Корсукское»</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lastRenderedPageBreak/>
              <w:t>Администрация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lastRenderedPageBreak/>
              <w:t>7.</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 xml:space="preserve">Оказание практической помощи субъектам малого и среднего предпринимательства в оперативном получении правовой информации: </w:t>
            </w:r>
          </w:p>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 нормативно-правовые акты муниципального образования Эхирит-Булагатского района  муниципального образования «Корсукское» по вопросам малого и среднего предпринимательства</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8.</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 xml:space="preserve">Проведение мониторинга, анализ и оценка действующей нормативной правовой базы, регулирующей деятельность малого и среднего предпринимательства муниципального образования «Корсукское» и разработка предложений по ее совершенствованию </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9.</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Ведение базы данных о малом и среднем предпринимательстве сельского поселения, мониторинга его экономического и налогового потенциала</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10. </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Распространение среди субъектов малого и среднего предпринимательства информационных материалов о фондах, кредитных организациях, оказывающих финансовую  поддержку субъектам малого бизнеса</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c>
          <w:tcPr>
            <w:tcW w:w="42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11.</w:t>
            </w:r>
          </w:p>
        </w:tc>
        <w:tc>
          <w:tcPr>
            <w:tcW w:w="2552" w:type="dxa"/>
          </w:tcPr>
          <w:p w:rsidR="005C56AD" w:rsidRPr="005C56AD" w:rsidRDefault="005C56AD" w:rsidP="005C56AD">
            <w:pPr>
              <w:rPr>
                <w:rFonts w:ascii="Arial" w:hAnsi="Arial" w:cs="Arial"/>
                <w:b/>
                <w:bCs/>
                <w:color w:val="000000"/>
                <w:sz w:val="16"/>
                <w:szCs w:val="16"/>
              </w:rPr>
            </w:pPr>
            <w:r w:rsidRPr="005C56AD">
              <w:rPr>
                <w:rFonts w:ascii="Arial" w:hAnsi="Arial" w:cs="Arial"/>
                <w:b/>
                <w:bCs/>
                <w:color w:val="000000"/>
                <w:sz w:val="16"/>
                <w:szCs w:val="16"/>
              </w:rPr>
              <w:t>Распространение методических, информационных и справочных материалов для предпринимателей по различным аспектам предпринимательской деятельности</w:t>
            </w:r>
          </w:p>
        </w:tc>
        <w:tc>
          <w:tcPr>
            <w:tcW w:w="1985"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Администрация муниципального образования «Корсукское»</w:t>
            </w:r>
          </w:p>
        </w:tc>
        <w:tc>
          <w:tcPr>
            <w:tcW w:w="1134"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2022-2024</w:t>
            </w:r>
          </w:p>
        </w:tc>
        <w:tc>
          <w:tcPr>
            <w:tcW w:w="1701"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Средства не требуются</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w:t>
            </w:r>
          </w:p>
        </w:tc>
      </w:tr>
      <w:tr w:rsidR="002076F8" w:rsidRPr="005C56AD" w:rsidTr="002076F8">
        <w:trPr>
          <w:trHeight w:val="447"/>
        </w:trPr>
        <w:tc>
          <w:tcPr>
            <w:tcW w:w="7797" w:type="dxa"/>
            <w:gridSpan w:val="5"/>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ИТОГО по Программе</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0,0</w:t>
            </w:r>
          </w:p>
          <w:p w:rsidR="005C56AD" w:rsidRPr="005C56AD" w:rsidRDefault="005C56AD" w:rsidP="005C56AD">
            <w:pPr>
              <w:jc w:val="center"/>
              <w:rPr>
                <w:rFonts w:ascii="Arial" w:hAnsi="Arial" w:cs="Arial"/>
                <w:b/>
                <w:bCs/>
                <w:color w:val="000000"/>
                <w:sz w:val="16"/>
                <w:szCs w:val="16"/>
              </w:rPr>
            </w:pPr>
          </w:p>
        </w:tc>
        <w:tc>
          <w:tcPr>
            <w:tcW w:w="708"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3,0</w:t>
            </w:r>
          </w:p>
        </w:tc>
        <w:tc>
          <w:tcPr>
            <w:tcW w:w="709"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3,0</w:t>
            </w:r>
          </w:p>
        </w:tc>
        <w:tc>
          <w:tcPr>
            <w:tcW w:w="992" w:type="dxa"/>
          </w:tcPr>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6,0</w:t>
            </w:r>
          </w:p>
        </w:tc>
      </w:tr>
    </w:tbl>
    <w:p w:rsidR="005C56AD" w:rsidRDefault="005C56AD"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Default="004E5517" w:rsidP="005C56AD">
      <w:pPr>
        <w:jc w:val="center"/>
        <w:rPr>
          <w:rFonts w:ascii="Arial" w:hAnsi="Arial" w:cs="Arial"/>
          <w:b/>
          <w:bCs/>
          <w:color w:val="000000"/>
          <w:sz w:val="16"/>
          <w:szCs w:val="16"/>
        </w:rPr>
      </w:pPr>
    </w:p>
    <w:p w:rsidR="004E5517" w:rsidRPr="005C56AD" w:rsidRDefault="004E5517" w:rsidP="005C56AD">
      <w:pPr>
        <w:jc w:val="center"/>
        <w:rPr>
          <w:rFonts w:ascii="Arial" w:hAnsi="Arial" w:cs="Arial"/>
          <w:b/>
          <w:bCs/>
          <w:color w:val="000000"/>
          <w:sz w:val="16"/>
          <w:szCs w:val="16"/>
        </w:rPr>
      </w:pP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lastRenderedPageBreak/>
        <w:t>22.07.2022Г. № 39</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РОССИЙСКАЯ ФЕДЕРАЦИЯ</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ИРКУТСКАЯ ОБЛАСТЬ</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ЭХИРИТ-БУЛАГАТСКИЙ РАЙОН</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МУНИЦИПАЛЬНОЕ ОБРАЗОВАНИЕ «КОРСУКСКОЕ»</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АДМИНИСТРАЦИЯ</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ПОСТАНОВЛЕНИЕ</w:t>
      </w:r>
    </w:p>
    <w:p w:rsidR="002076F8" w:rsidRPr="002076F8" w:rsidRDefault="002076F8" w:rsidP="002076F8">
      <w:pPr>
        <w:jc w:val="center"/>
        <w:rPr>
          <w:rFonts w:ascii="Arial" w:hAnsi="Arial" w:cs="Arial"/>
          <w:b/>
          <w:bCs/>
          <w:color w:val="000000"/>
          <w:sz w:val="16"/>
          <w:szCs w:val="16"/>
        </w:rPr>
      </w:pP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«О ВНЕСЕНИИ ИЗМЕНЕНИЙ В ПОСТАНОВЛЕНИЕ АДМИНИСТРАЦИИ МУНИЦИПАЛЬНОГО ОБРАЗОВАНИЯ «КОРСУКСКОЕ» от 19.11.2013г.№56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«КОРСУКСКОЕ»</w:t>
      </w:r>
    </w:p>
    <w:p w:rsidR="002076F8" w:rsidRPr="002076F8" w:rsidRDefault="002076F8" w:rsidP="002076F8">
      <w:pPr>
        <w:jc w:val="center"/>
        <w:rPr>
          <w:rFonts w:ascii="Arial" w:hAnsi="Arial" w:cs="Arial"/>
          <w:b/>
          <w:bCs/>
          <w:color w:val="000000"/>
          <w:sz w:val="16"/>
          <w:szCs w:val="16"/>
        </w:rPr>
      </w:pP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В соответствии с Градостроительным кодексом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«Корсукское», администрация муниципального образования «Корсукское»</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 xml:space="preserve"> </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ПОСТАНОВЛЯЕТ:</w:t>
      </w:r>
    </w:p>
    <w:p w:rsidR="002076F8" w:rsidRPr="002076F8" w:rsidRDefault="002076F8" w:rsidP="002076F8">
      <w:pPr>
        <w:jc w:val="center"/>
        <w:rPr>
          <w:rFonts w:ascii="Arial" w:hAnsi="Arial" w:cs="Arial"/>
          <w:b/>
          <w:bCs/>
          <w:color w:val="000000"/>
          <w:sz w:val="16"/>
          <w:szCs w:val="16"/>
        </w:rPr>
      </w:pPr>
      <w:r w:rsidRPr="002076F8">
        <w:rPr>
          <w:rFonts w:ascii="Arial" w:hAnsi="Arial" w:cs="Arial"/>
          <w:b/>
          <w:bCs/>
          <w:color w:val="000000"/>
          <w:sz w:val="16"/>
          <w:szCs w:val="16"/>
        </w:rPr>
        <w:t xml:space="preserve">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 Внести изменения в </w:t>
      </w:r>
      <w:hyperlink r:id="rId18" w:tgtFrame="ChangingDocument" w:history="1">
        <w:r w:rsidRPr="002076F8">
          <w:rPr>
            <w:rStyle w:val="aa"/>
            <w:rFonts w:ascii="Arial" w:hAnsi="Arial" w:cs="Arial"/>
            <w:b/>
            <w:bCs/>
            <w:sz w:val="16"/>
            <w:szCs w:val="16"/>
          </w:rPr>
          <w:t>постановление администрации муниципального образования «Корсукское» от 19.11.2013г. №56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«Корсукское»</w:t>
        </w:r>
      </w:hyperlink>
      <w:r w:rsidRPr="002076F8">
        <w:rPr>
          <w:rFonts w:ascii="Arial" w:hAnsi="Arial" w:cs="Arial"/>
          <w:b/>
          <w:bCs/>
          <w:color w:val="000000"/>
          <w:sz w:val="16"/>
          <w:szCs w:val="16"/>
        </w:rPr>
        <w:t xml:space="preserve"> (далее - Постановление, Регламент):</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1.1. преамбулу Постановления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«В соответствии со статьей 55 Градостроительного кодекса Российской Федерации, Федеральным законом от 27 июля 2010 года №210</w:t>
      </w:r>
      <w:r w:rsidRPr="002076F8">
        <w:rPr>
          <w:rFonts w:ascii="Arial" w:hAnsi="Arial" w:cs="Arial"/>
          <w:b/>
          <w:bCs/>
          <w:color w:val="000000"/>
          <w:sz w:val="16"/>
          <w:szCs w:val="16"/>
        </w:rPr>
        <w:noBreakHyphen/>
        <w:t>ФЗ «Об организации предоставления государственных и муниципальных услуг», руководствуясь Уставом муниципального образования «Корсукское», администрация муниципального образования «Корсукское»;</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 в Постановлении слово «ПОСТАНОВЛЯЮ» заменить словом «ПОСТАНОВЛЯЕТ»;</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1.3. в Постановлении в наименовании должности главы муниципального образования «Корсукское» слова «МО» заменить словами «муниципального образования»;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 гриф утверждения Регламента изложить в следующей редакции: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«Приложение №1 к постановлению администрации муниципального образования «Корсукское» от 19.11.2013г. №56»;</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1.5. пункт 21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«21. В предоставлении муниципальной услуги участвуют:</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3) Управление Федеральной службы по надзору в сфере природопользования по Иркутской области.»;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1.6. пункт 24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«24. Муниципальная услуга предоставляется в течение пяти рабочих дней со дня поступления запроса о предоставлении муниципальной услуги в администрацию.»;</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1.7. в абзаце втором пункта 28 Регламента слова «в </w:t>
      </w:r>
      <w:hyperlink r:id="rId19" w:history="1">
        <w:r w:rsidRPr="002076F8">
          <w:rPr>
            <w:rStyle w:val="aa"/>
            <w:rFonts w:ascii="Arial" w:hAnsi="Arial" w:cs="Arial"/>
            <w:b/>
            <w:bCs/>
            <w:sz w:val="16"/>
            <w:szCs w:val="16"/>
          </w:rPr>
          <w:t>подпунктах </w:t>
        </w:r>
      </w:hyperlink>
      <w:r w:rsidRPr="002076F8">
        <w:rPr>
          <w:rFonts w:ascii="Arial" w:hAnsi="Arial" w:cs="Arial"/>
          <w:b/>
          <w:bCs/>
          <w:color w:val="000000"/>
          <w:sz w:val="16"/>
          <w:szCs w:val="16"/>
        </w:rPr>
        <w:t xml:space="preserve">2–7 пункта» заменить словами «в </w:t>
      </w:r>
      <w:hyperlink r:id="rId20" w:history="1">
        <w:r w:rsidRPr="002076F8">
          <w:rPr>
            <w:rStyle w:val="aa"/>
            <w:rFonts w:ascii="Arial" w:hAnsi="Arial" w:cs="Arial"/>
            <w:b/>
            <w:bCs/>
            <w:sz w:val="16"/>
            <w:szCs w:val="16"/>
          </w:rPr>
          <w:t xml:space="preserve">подпунктах </w:t>
        </w:r>
      </w:hyperlink>
      <w:r w:rsidRPr="002076F8">
        <w:rPr>
          <w:rFonts w:ascii="Arial" w:hAnsi="Arial" w:cs="Arial"/>
          <w:b/>
          <w:bCs/>
          <w:color w:val="000000"/>
          <w:sz w:val="16"/>
          <w:szCs w:val="16"/>
        </w:rPr>
        <w:t>2–8 пункта»;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1.8. подпункт 3 пункта 29 Регламента после слов «проектной документации» дополнить словами «(в части соответствия проектной документации требованиям, указанным в </w:t>
      </w:r>
      <w:hyperlink r:id="rId21" w:history="1">
        <w:r w:rsidRPr="002076F8">
          <w:rPr>
            <w:rStyle w:val="aa"/>
            <w:rFonts w:ascii="Arial" w:hAnsi="Arial" w:cs="Arial"/>
            <w:b/>
            <w:bCs/>
            <w:sz w:val="16"/>
            <w:szCs w:val="16"/>
          </w:rPr>
          <w:t>пункте 1 части 5 статьи 49</w:t>
        </w:r>
      </w:hyperlink>
      <w:r w:rsidRPr="002076F8">
        <w:rPr>
          <w:rFonts w:ascii="Arial" w:hAnsi="Arial" w:cs="Arial"/>
          <w:b/>
          <w:bCs/>
          <w:color w:val="000000"/>
          <w:sz w:val="16"/>
          <w:szCs w:val="16"/>
        </w:rPr>
        <w:t xml:space="preserve"> Градостроительного кодекса Российской Федерации)»;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1.9. в подпункте 4 пункта 29 Регламента слова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заменить словами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1.10. подпункты 8, 9 пункта 29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значения и его приспособления для современного использования;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9) документ, подтверждающий полномочия представителя заявителя, в случае, если заявление направлено представителем заявителя;»;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1.11. пункт 29 Регламента дополнить подпунктом 10 следующего содержания: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«10) документ, удостоверяющий личность заявителя или его представителя.»;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1.12. пункт 30 Регламента изложить в следующей редакции: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«30. Способы получения заявителем или его представителем документов, указанных в пункте 29 настоящего административного регламента: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 для получения документа, указанного в подпункте 1 пункта 29 настоящего административного регламента, заявитель или его представитель   обращается в Государственный архив Иркутской области, архив федеральных судов общей юрисдикции или нотариальный архив нотариуса;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lastRenderedPageBreak/>
        <w:t>2) для получения документа, указанного в подпункте 2 пункта 29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3) для получения документов, указанных в подпунктах 3, 4, 5 пункта 29 настоящего административного регламента, заявитель лично обращается к лицам, указанным в подпунктах 3, 4, 5 пункта 29 настоящего административного регламента;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4) для получения документа, указанного в подпункте 6 пункта 29 настоящего административного регламента, заявитель или его представитель обращается в страховую организацию, имеющую лицензию на осуществление обязательного страхования, выданную в соответствии с законодательством Российской Федерации;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5) для получения документа, указанного в подпункте 7 пункта 29 настоящего административного регламента, заявитель или его представитель обращается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№221-ФЗ «О кадастровой деятельности»;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6) для получения документа, указанного в подпункте 8 пункта 27 настоящего административного регламента, заявитель или его представитель обращается в 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7) для получения документа, указанного в подпункте 9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1.13. подпункт 4 пункта 31 Регламента изложить в следующей</w:t>
      </w:r>
      <w:r w:rsidRPr="002076F8">
        <w:rPr>
          <w:rFonts w:ascii="Arial" w:hAnsi="Arial" w:cs="Arial"/>
          <w:b/>
          <w:bCs/>
          <w:color w:val="000000"/>
          <w:sz w:val="16"/>
          <w:szCs w:val="16"/>
        </w:rPr>
        <w:tab/>
        <w:t xml:space="preserve"> редакции: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«4) путем направления на официальный адрес электронной почты администрации;»;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1.14. пункт 31 Регламента дополнить подпунктами 5, 6 следующего содержания: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«5)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6) через МФЦ.»;</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1.15. в пункте 31 Регламента слова «соответствии с постановлением Правительства Иркутской области от 9 октября 2017 года №639-пп «О направлении документов, необходимых для выдачи разрешения на строительство и разрешения на ввод в эксплуатацию, в электронной форме» в» исключить; слова «в порядке, установленном Правительством Российской Федерации» заменить словами «одним из способов, указанных в подпунктах 3–5 настоящего пункта»;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1.16. в подпункте 1 пункта 34 Регламента после слов «в форме электронного документа он должен» дополнить словами «соответствовать требованиям, установленным пунктом 75 настоящего административного регламента, а также должен»;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1.17. в абзаце первом пункта 35 Регламента, в подпункте 2 пункта 38 Регламента слова «государственных или муниципальных услуг» заменить словами «муниципальной услуги»;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1.18. подпункт 1 пункта 35 Регламента дополнить словами «,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1.19. подпункты 4, 5, 6 пункта 35 Регламента изложить в следующей редакции: «4)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1.20. пункт 35 Регламента дополнить подпунктами 7, 8, 9 следующего содержания: «7)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lastRenderedPageBreak/>
        <w:t>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1.21. абзац второй пункта 37 Регламента изложить в следующей редакции: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35 настоящего административного регламента, направляются в администрацию исключительно в электронной форме одним из способов, указанных в подпунктах 3–5 пункта 31 настоящего административного регламента.»;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1.22. пункт 38 Регламента дополнить подпунктом 4 следующего содержания: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1.23. пункт 39 Регламента изложить в следующей редакции: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«39. Основанием для отказа в приеме документов является: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2076F8" w:rsidRPr="002076F8" w:rsidRDefault="002076F8" w:rsidP="002076F8">
      <w:pPr>
        <w:jc w:val="both"/>
        <w:rPr>
          <w:rFonts w:ascii="Arial" w:hAnsi="Arial" w:cs="Arial"/>
          <w:b/>
          <w:bCs/>
          <w:color w:val="000000"/>
          <w:sz w:val="16"/>
          <w:szCs w:val="16"/>
          <w:u w:val="single"/>
        </w:rPr>
      </w:pPr>
      <w:r w:rsidRPr="002076F8">
        <w:rPr>
          <w:rFonts w:ascii="Arial" w:hAnsi="Arial" w:cs="Arial"/>
          <w:b/>
          <w:bCs/>
          <w:color w:val="000000"/>
          <w:sz w:val="16"/>
          <w:szCs w:val="16"/>
        </w:rPr>
        <w:t>2) отсутствие в заявлении, представленном заявителем, сведений, которые должны быть указаны в заявлении согласно приложению к настоящему административному регламенту.»;</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1.24. пункт 43 Регламента изложить в следующей редакции:</w:t>
      </w:r>
    </w:p>
    <w:p w:rsidR="002076F8" w:rsidRPr="002076F8" w:rsidRDefault="002076F8" w:rsidP="002076F8">
      <w:pPr>
        <w:jc w:val="both"/>
        <w:rPr>
          <w:rFonts w:ascii="Arial" w:hAnsi="Arial" w:cs="Arial"/>
          <w:b/>
          <w:bCs/>
          <w:color w:val="000000"/>
          <w:sz w:val="16"/>
          <w:szCs w:val="16"/>
          <w:u w:val="single"/>
        </w:rPr>
      </w:pPr>
      <w:r w:rsidRPr="002076F8">
        <w:rPr>
          <w:rFonts w:ascii="Arial" w:hAnsi="Arial" w:cs="Arial"/>
          <w:b/>
          <w:bCs/>
          <w:color w:val="000000"/>
          <w:sz w:val="16"/>
          <w:szCs w:val="16"/>
        </w:rPr>
        <w:t xml:space="preserve"> «43.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 от 28.04.2012г</w:t>
      </w:r>
      <w:r w:rsidRPr="002076F8">
        <w:rPr>
          <w:rFonts w:ascii="Arial" w:hAnsi="Arial" w:cs="Arial"/>
          <w:b/>
          <w:bCs/>
          <w:i/>
          <w:iCs/>
          <w:color w:val="000000"/>
          <w:sz w:val="16"/>
          <w:szCs w:val="16"/>
        </w:rPr>
        <w:t>.</w:t>
      </w:r>
      <w:r w:rsidRPr="002076F8">
        <w:rPr>
          <w:rFonts w:ascii="Arial" w:hAnsi="Arial" w:cs="Arial"/>
          <w:b/>
          <w:bCs/>
          <w:color w:val="000000"/>
          <w:sz w:val="16"/>
          <w:szCs w:val="16"/>
        </w:rPr>
        <w:t>№9, услуги, которые являются необходимыми и обязательными для предоставления муниципальной услуги, отсутствуют.»;</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1.25. пункт 46 Регламента изложить в следующей редакции: «46. Плата за услуги, которые являются необходимыми и обязательными для предоставления муниципальной услуги, отсутствует.»;</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1.26. пункт 47 Регламента исключить;</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1.27. в наименовании главы 18 Регламента после слов «регистрации заявления» дополнить словами «и документов, представленных заявителем или его представителем»;</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1.28. в пункте 50 Регламента после слов «Регистрацию заявления» дополнить словами «и документов, представленных заявителем,»;</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1.29. в пункте 51 Регламента, в пункте 84 Регламента слова «представленного в администрацию заявления» заменить словами «представленных в администрацию заявления и документов»;</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1.30. пункт 52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«52.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1.31. в абзаце пятом пункта 54 Регламента после слов «муниципального образования» дополнить словами «Корсукское»;</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1.32. в пункте 68 Регламента слова «пунктами 8–14» заменить словами «пунктами 8 –15»;</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1.33. в наименовании главы 21 Регламента слова «муниципальной услуги по экстерриториальному принципу и особенности» заменить словами «муниципальной услуги в МФЦ и по экстерриториальному принципу, а также особенности»;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1.34. пункт 71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При предоставлении муниципальной услуги универсальными специалистами МФЦ осуществляются административные действия, указанные в пункте 80 настоящего административного регламента.»;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1.35. пункт 75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«75. Подача заявителем заявления и документов в электронной форме осуществляется в следующих форматах:</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 а) doc, docx, odt - для документов с текстовым содержанием, не включающим формулы (за исключением документов, указанных в подпункте «в» настоящего пункта);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в) xls, xlsx, ods - для документов, содержащих таблицы.»;</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1.36. подпункт 4 пункта 76 Регламента исключить;</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1.37. в пункте 82 Регламента слово «осуществляется» заменить словом «производится»;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1.38. пункт 83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«83.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входящей корреспонденции.»;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1.39. в пункте 84 Регламента слова «в администрации» заменить словом «администрацией»;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1.40. пункт 88 Регламента дополнить словами «,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1.41. в абзаце первом пункта 89 Регламента слова «с указанием причин отказа» исключить;</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1.42. в абзаце втором пункта 89 Регламента слова «с указанием причин отказа на адрес, указанный» заменить словами «по почтовому адресу, указанному»;</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1.43. в абзаце третьем пункта 89 Регламента слова «с указанием причин отказа на адрес электронной почты, указанный» заменить словами «по адресу электронной почты, указанному»;</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1.44. пункт 90 Регламента дополнить словами следующего содержания: «, и передает их указанному должностному лицу администрации до 12 часов рабочего дня, следующего за днем регистрации заявления»;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1.45. в абзаце первом пункта 91 Регламента слово «указанных» исключить; слова «на почтовый адрес, указанный» заменить словами «по почтовому адресу, указанному»;</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lastRenderedPageBreak/>
        <w:t>1.46. в абзаце втором пункта 91 Регламента слова «или на адрес электронной почты, указанный в запросе» заменить словами «или по адресу электронной почты, указанному в заявлении»;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1.47. в пункте 93 Регламента слова «регистрацию корреспонденции» заменить словами «регистрацию документов»;</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1.48. подпункты 1, 2 пункта 95 Регламента изложить в следующей редакции: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2) в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Службу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w:t>
      </w:r>
      <w:r w:rsidRPr="002076F8">
        <w:rPr>
          <w:rFonts w:ascii="Arial" w:hAnsi="Arial" w:cs="Arial"/>
          <w:b/>
          <w:bCs/>
          <w:color w:val="000000"/>
          <w:sz w:val="16"/>
          <w:szCs w:val="16"/>
          <w:vertAlign w:val="superscript"/>
        </w:rPr>
        <w:t>8</w:t>
      </w:r>
      <w:r w:rsidRPr="002076F8">
        <w:rPr>
          <w:rFonts w:ascii="Arial" w:hAnsi="Arial" w:cs="Arial"/>
          <w:b/>
          <w:bCs/>
          <w:color w:val="000000"/>
          <w:sz w:val="16"/>
          <w:szCs w:val="16"/>
        </w:rPr>
        <w:t xml:space="preserve"> и 3</w:t>
      </w:r>
      <w:r w:rsidRPr="002076F8">
        <w:rPr>
          <w:rFonts w:ascii="Arial" w:hAnsi="Arial" w:cs="Arial"/>
          <w:b/>
          <w:bCs/>
          <w:color w:val="000000"/>
          <w:sz w:val="16"/>
          <w:szCs w:val="16"/>
          <w:vertAlign w:val="superscript"/>
        </w:rPr>
        <w:t>9</w:t>
      </w:r>
      <w:r w:rsidRPr="002076F8">
        <w:rPr>
          <w:rFonts w:ascii="Arial" w:hAnsi="Arial" w:cs="Arial"/>
          <w:b/>
          <w:bCs/>
          <w:color w:val="000000"/>
          <w:sz w:val="16"/>
          <w:szCs w:val="16"/>
        </w:rPr>
        <w:t xml:space="preserve">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1.49. подпункт 4 пункта 95 Регламента исключить;</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1.50. в пункте 102 Регламента слова «рассматривает поступившее заявление и документы, проводит осмотр» заменить словами «осуществляет следующие административные действия: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  осуществляет проверку наличия и правильности оформления документов, указанных в пунктах 28, 29, 35 настоящего административного регламента;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2)  проводит осмотр»;</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1.51. пункт 103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«103. По результатам осуществления действий,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указанный в пункте 102 административного регламента, принимает одно из следующих решений: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 решение о выдаче разрешения на ввод объекта в эксплуатацию;</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2) решение об отказе в выдаче разрешения на ввод объекта в эксплуатацию.»;</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1.52. Регламент дополнить пунктом 103.1 следующего содержания: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«103.1. 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104 настоящего административного регламента.»;</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1.53. подпункты 3, 4 пункта 104 Регламента дополнить словами «, за исключением случаев изменения площади объекта капитального строительства в соответствии с </w:t>
      </w:r>
      <w:hyperlink r:id="rId22" w:history="1">
        <w:r w:rsidRPr="002076F8">
          <w:rPr>
            <w:rStyle w:val="aa"/>
            <w:rFonts w:ascii="Arial" w:hAnsi="Arial" w:cs="Arial"/>
            <w:b/>
            <w:bCs/>
            <w:sz w:val="16"/>
            <w:szCs w:val="16"/>
          </w:rPr>
          <w:t>частью 6</w:t>
        </w:r>
        <w:r w:rsidRPr="002076F8">
          <w:rPr>
            <w:rStyle w:val="aa"/>
            <w:rFonts w:ascii="Arial" w:hAnsi="Arial" w:cs="Arial"/>
            <w:b/>
            <w:bCs/>
            <w:sz w:val="16"/>
            <w:szCs w:val="16"/>
            <w:vertAlign w:val="superscript"/>
          </w:rPr>
          <w:t>2</w:t>
        </w:r>
      </w:hyperlink>
      <w:r w:rsidRPr="002076F8">
        <w:rPr>
          <w:rFonts w:ascii="Arial" w:hAnsi="Arial" w:cs="Arial"/>
          <w:b/>
          <w:bCs/>
          <w:color w:val="000000"/>
          <w:sz w:val="16"/>
          <w:szCs w:val="16"/>
        </w:rPr>
        <w:t xml:space="preserve"> статьи 55 Градостроительного кодекса Российской Федерации»;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1.54. пункты 105, 106 Регламента изложить в следующей редакции: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«105. В случае принятия решения о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разрешение на ввод объекта в эксплуатацию по форме, утвержденной Приказом Минстроя России от 19 февраля 2015 года №117/пр «Об утверждении формы разрешения на строительство и формы разрешения на ввод объекта в эксплуатацию».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В случае принятия решения об отказе в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уведомление об отказе в выдаче разрешения на ввод объекта в эксплуатацию.</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106.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105 настоящего административного регламента, обеспечивает его согласование уполномоченными лицами администрации и подписание главой администрации.»;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1.55. пункт 107 Регламента исключить;</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1.56. пункт 111 Регламента изложить в следующей редакции:</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«111.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В случае если в заявлении указан способ получения  разрешения на ввод объекта в эксплуатацию в электронной форме, разрешение на ввод объекта в эксплуатацию или уведомление об отказе в выдаче разрешения на ввод объекта в эксплуатацию направляется в форме электронного документа, подписанного электронной подписью главы администрации,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день подписания главой администрации одного из указанных документов.</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В случаях, если заявление представлялось через МФЦ, 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1.57. пункт 135 Регламента дополнить абзацем следующего содержания: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«В случае, если первоначально разрешение на ввод объекта в эксплуатацию или уведомление об отказе в выдаче разрешения на ввод объекта в эксплуатацию направлялось заявителю или его представителю в форме электронного документа, то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 подписанного электронной подписью главы </w:t>
      </w:r>
      <w:r w:rsidRPr="002076F8">
        <w:rPr>
          <w:rFonts w:ascii="Arial" w:hAnsi="Arial" w:cs="Arial"/>
          <w:b/>
          <w:bCs/>
          <w:color w:val="000000"/>
          <w:sz w:val="16"/>
          <w:szCs w:val="16"/>
        </w:rPr>
        <w:lastRenderedPageBreak/>
        <w:t>администрации, по адресу электронной почты заявителя или его представителя либо в его личный кабинет на Портале в течение одного рабочего дня со дня подписания главой администрации одного из указанных документов.»;</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1.58. в пункте 149 Регламента слова «на адрес» заменить словами «по адресу».</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3. Настоящее постановление вступает в силу со дня его официального опубликования.</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4. Контроль за исполнением настоящего постановления оставляю за собой.</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 xml:space="preserve">Глава муниципального образования </w:t>
      </w:r>
    </w:p>
    <w:p w:rsidR="002076F8" w:rsidRPr="002076F8" w:rsidRDefault="002076F8" w:rsidP="002076F8">
      <w:pPr>
        <w:jc w:val="both"/>
        <w:rPr>
          <w:rFonts w:ascii="Arial" w:hAnsi="Arial" w:cs="Arial"/>
          <w:b/>
          <w:bCs/>
          <w:color w:val="000000"/>
          <w:sz w:val="16"/>
          <w:szCs w:val="16"/>
        </w:rPr>
      </w:pPr>
      <w:r w:rsidRPr="002076F8">
        <w:rPr>
          <w:rFonts w:ascii="Arial" w:hAnsi="Arial" w:cs="Arial"/>
          <w:b/>
          <w:bCs/>
          <w:color w:val="000000"/>
          <w:sz w:val="16"/>
          <w:szCs w:val="16"/>
        </w:rPr>
        <w:t>«Корсукское»</w:t>
      </w:r>
      <w:r w:rsidRPr="002076F8">
        <w:rPr>
          <w:rFonts w:ascii="Arial" w:hAnsi="Arial" w:cs="Arial"/>
          <w:b/>
          <w:bCs/>
          <w:color w:val="000000"/>
          <w:sz w:val="16"/>
          <w:szCs w:val="16"/>
        </w:rPr>
        <w:tab/>
      </w:r>
      <w:r w:rsidRPr="002076F8">
        <w:rPr>
          <w:rFonts w:ascii="Arial" w:hAnsi="Arial" w:cs="Arial"/>
          <w:b/>
          <w:bCs/>
          <w:color w:val="000000"/>
          <w:sz w:val="16"/>
          <w:szCs w:val="16"/>
        </w:rPr>
        <w:tab/>
      </w:r>
      <w:r w:rsidRPr="002076F8">
        <w:rPr>
          <w:rFonts w:ascii="Arial" w:hAnsi="Arial" w:cs="Arial"/>
          <w:b/>
          <w:bCs/>
          <w:color w:val="000000"/>
          <w:sz w:val="16"/>
          <w:szCs w:val="16"/>
        </w:rPr>
        <w:tab/>
      </w:r>
      <w:r w:rsidRPr="002076F8">
        <w:rPr>
          <w:rFonts w:ascii="Arial" w:hAnsi="Arial" w:cs="Arial"/>
          <w:b/>
          <w:bCs/>
          <w:color w:val="000000"/>
          <w:sz w:val="16"/>
          <w:szCs w:val="16"/>
        </w:rPr>
        <w:tab/>
      </w:r>
      <w:r w:rsidRPr="002076F8">
        <w:rPr>
          <w:rFonts w:ascii="Arial" w:hAnsi="Arial" w:cs="Arial"/>
          <w:b/>
          <w:bCs/>
          <w:color w:val="000000"/>
          <w:sz w:val="16"/>
          <w:szCs w:val="16"/>
        </w:rPr>
        <w:tab/>
      </w:r>
      <w:r w:rsidRPr="002076F8">
        <w:rPr>
          <w:rFonts w:ascii="Arial" w:hAnsi="Arial" w:cs="Arial"/>
          <w:b/>
          <w:bCs/>
          <w:color w:val="000000"/>
          <w:sz w:val="16"/>
          <w:szCs w:val="16"/>
        </w:rPr>
        <w:tab/>
      </w:r>
      <w:r w:rsidRPr="002076F8">
        <w:rPr>
          <w:rFonts w:ascii="Arial" w:hAnsi="Arial" w:cs="Arial"/>
          <w:b/>
          <w:bCs/>
          <w:color w:val="000000"/>
          <w:sz w:val="16"/>
          <w:szCs w:val="16"/>
        </w:rPr>
        <w:tab/>
      </w:r>
      <w:r w:rsidRPr="002076F8">
        <w:rPr>
          <w:rFonts w:ascii="Arial" w:hAnsi="Arial" w:cs="Arial"/>
          <w:b/>
          <w:bCs/>
          <w:color w:val="000000"/>
          <w:sz w:val="16"/>
          <w:szCs w:val="16"/>
        </w:rPr>
        <w:tab/>
        <w:t>Е.А. Хаптахаев</w:t>
      </w:r>
    </w:p>
    <w:p w:rsidR="002076F8" w:rsidRDefault="002076F8" w:rsidP="002076F8">
      <w:pPr>
        <w:jc w:val="both"/>
        <w:rPr>
          <w:rFonts w:ascii="Arial" w:hAnsi="Arial" w:cs="Arial"/>
          <w:b/>
          <w:bCs/>
          <w:color w:val="000000"/>
          <w:sz w:val="16"/>
          <w:szCs w:val="16"/>
        </w:rPr>
      </w:pP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22.07.2022Г. № 40</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РОССИЙСКАЯ ФЕДЕРАЦИЯ</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ИРКУТСКАЯ ОБЛАСТЬ</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ЭХИРИТ-БУЛАГАТСКИЙ РАЙОН</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МУНИЦИПАЛЬНОЕ ОБРАЗОВАНИЕ</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«КОРСУКСКОЕ»</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АДМИНИСТРАЦИЯ</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ПОСТАНОВЛЕНИЕ</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О ВНЕСЕНИИ ИЗМЕНЕНИЙ В ПОСТАНОВЛЕНИЕ АДМИНИСТРАЦИИ МУНИЦИПАЛЬНОГО ОБРАЗОВАНИЯ «КОРСУКСКОЕ» от 06.02.2018г. №14 «ОБ УТВЕРЖДЕНИИ АДМИНИСТРАТИВНОГО РЕГЛАМЕНТА ПРЕДОСТАВЛЕНИЯ МУНИЦИПАЛЬНОЙ УСЛУГИ «ВЫДАЧА РАЗРЕШЕНИЯ НА СТРОИТЕЛЬСТВО»</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В соответствии с Градостроительным кодексом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«Корсукское», администрация муниципального образования «Корсукское»</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w:t>
      </w:r>
    </w:p>
    <w:p w:rsidR="00462C61" w:rsidRPr="00462C61" w:rsidRDefault="00462C61" w:rsidP="00462C61">
      <w:pPr>
        <w:jc w:val="center"/>
        <w:rPr>
          <w:rFonts w:ascii="Arial" w:hAnsi="Arial" w:cs="Arial"/>
          <w:b/>
          <w:bCs/>
          <w:color w:val="000000"/>
          <w:sz w:val="16"/>
          <w:szCs w:val="16"/>
        </w:rPr>
      </w:pPr>
      <w:r w:rsidRPr="00462C61">
        <w:rPr>
          <w:rFonts w:ascii="Arial" w:hAnsi="Arial" w:cs="Arial"/>
          <w:b/>
          <w:bCs/>
          <w:color w:val="000000"/>
          <w:sz w:val="16"/>
          <w:szCs w:val="16"/>
        </w:rPr>
        <w:t>ПОСТАНОВЛЯЕТ:</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 Внести изменения в </w:t>
      </w:r>
      <w:hyperlink r:id="rId23" w:tgtFrame="ChangingDocument" w:history="1">
        <w:r w:rsidRPr="00462C61">
          <w:rPr>
            <w:rStyle w:val="aa"/>
            <w:rFonts w:ascii="Arial" w:hAnsi="Arial" w:cs="Arial"/>
            <w:b/>
            <w:bCs/>
            <w:sz w:val="16"/>
            <w:szCs w:val="16"/>
          </w:rPr>
          <w:t>постановление администрации муниципального образования «Корсукское» от 06.02.2018г. №14 «Об утверждении административного регламента предоставления муниципальной услуги «Выдача разрешения на строительство»</w:t>
        </w:r>
      </w:hyperlink>
      <w:r w:rsidRPr="00462C61">
        <w:rPr>
          <w:rFonts w:ascii="Arial" w:hAnsi="Arial" w:cs="Arial"/>
          <w:b/>
          <w:bCs/>
          <w:color w:val="000000"/>
          <w:sz w:val="16"/>
          <w:szCs w:val="16"/>
        </w:rPr>
        <w:t> (далее - Постановление, Регламент):</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1.1. в наименовании должности Главы муниципального образования «Корсукское» слова «МО» заменить словами «муниципального образования»;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 в пункте 7 Регламента слова «и о ходе предоставления муниципальной услуги» исключить;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1.3. Регламент дополнить пунктом 7.1 следующего содержания: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«7.1. Информация о ходе предоставления муниципальной услуги предоставляется: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 при личном контакте с заявителем или его представителем;</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2) с использованием телефонной связи, через официальный сайт администрации, по электронной почте администрации;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3) письменно в случае письменного обращения заявителя или его представителя.»;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 абзац первый пункта 14 Регламента изложить в следующей редакции: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1.5. в подпункте 1 пункта 20 Регламента, в абзаце втором пункта 36 Регламента, в подпункте 1 пункта 100 Регламента слова «территориальный отдел территориального органа Федеральной службы государственной регистрации, кадастра и картографии» заменить словами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1.6. в подпункте 2 пункта 20 Регламента, в абзаце первом пункта 36 Регламента, в подпункте 2 пункта 100 Регламента слова «ее территориальные органы» заменить словами «ее территориальный орган»;</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1.7. в подпункте 2 пункта 22 Регламента слова «отказ в» заменить словами «решение об отказе 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1.8. в пункте 23 Регламента слова «составляет семь» заменить словами «составляет пять»;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1.9. в пункте 25 Регламента слова «со дня подписания соответствующего решения главой администрации» заменить словами «со дня их подписания главой администрации»;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1.10. подпункт 8 пункта 28 Регламента изложить в следующей редакции: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73 статьи 51 Градостроительного кодекса Российской Федерации;»;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1.11. пункт 28 Регламента дополнить подпунктом 13 следующего содержания: «13)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73 статьи 51 Градостроительного кодекса Российской Федерации;»;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1.12. подпункт 10 пункта 28 Регламента, подпункт 7 пункта 35 Регламента, в подпункте «б» подпункта 6 пункта 100 Регламента после слов «проектной документации» дополнить словами «(в части соответствия проектной документации требованиям, указанным в </w:t>
      </w:r>
      <w:hyperlink r:id="rId24" w:history="1">
        <w:r w:rsidRPr="00462C61">
          <w:rPr>
            <w:rStyle w:val="aa"/>
            <w:rFonts w:ascii="Arial" w:hAnsi="Arial" w:cs="Arial"/>
            <w:b/>
            <w:bCs/>
            <w:sz w:val="16"/>
            <w:szCs w:val="16"/>
          </w:rPr>
          <w:t>пункте 1 части 5 статьи 49</w:t>
        </w:r>
      </w:hyperlink>
      <w:r w:rsidRPr="00462C61">
        <w:rPr>
          <w:rFonts w:ascii="Arial" w:hAnsi="Arial" w:cs="Arial"/>
          <w:b/>
          <w:bCs/>
          <w:color w:val="000000"/>
          <w:sz w:val="16"/>
          <w:szCs w:val="16"/>
        </w:rPr>
        <w:t xml:space="preserve"> Градостроительного кодекса Российской Федерации)»;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1.13. в абзаце 6 пункта 29 Регламента слова «в подпункте 8 пункта 28» заменить словами «в подпункте 8, 13 пункта 28»;</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1.14. подпункт 2 пункта 30 Регламента дополнить словами «, или органом (должностным лицом), уполномоченным на выдачу соответствующего документа»;</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lastRenderedPageBreak/>
        <w:t>1.15. в подпункте 1 пункта 34 Регламента слова «он должен быть подписан» заменить словами «он должен соответствовать требованиям, установленным пунктом 72 настоящего административного регламента, а также должен быть подписан»;</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1.16. в абзаце первом пункта 35 Регламента, в подпункте 2 пункта 38 Регламента слова «государственных или муниципальных услуг» заменить словами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1.17. подпункт 3 пункта 35 Регламента изложить в следующей редакции: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462C61">
        <w:rPr>
          <w:rFonts w:ascii="Arial" w:hAnsi="Arial" w:cs="Arial"/>
          <w:b/>
          <w:bCs/>
          <w:color w:val="000000"/>
          <w:sz w:val="16"/>
          <w:szCs w:val="16"/>
          <w:vertAlign w:val="superscript"/>
        </w:rPr>
        <w:t>3</w:t>
      </w:r>
      <w:r w:rsidRPr="00462C61">
        <w:rPr>
          <w:rFonts w:ascii="Arial" w:hAnsi="Arial" w:cs="Arial"/>
          <w:b/>
          <w:bCs/>
          <w:color w:val="000000"/>
          <w:sz w:val="16"/>
          <w:szCs w:val="16"/>
        </w:rPr>
        <w:t xml:space="preserve"> Градостроительного кодекса Российской Федерации (за исключением случаев, предусмотренных частью 73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1.18. пункт 35 Регламента дополнить подпунктом 16 следующего содержания: «16)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1.19. пункт 36 Регламента дополнить абзацем следующего содержания: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«Для получения документа, указанного в подпункте 16 пункта 35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территории.»;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1.20. подпункты 2, 3 пункта 38 Регламента изложить в следующей редакции: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№210-ФЗ «Об организации предоставления государственных и муниципальных услуг» перечень документов;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1.21. пункт 38 Регламента дополнить подпунктом 4 следующего содержания: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1.22. наименование главы 18 Регламента изложить в следующей редакции: «Глава 18. Срок и порядок регистрации заявления и документов, представленных заявителем или его представителем, в том числе в электронной форме»;</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1.23. пункт 50 Регламента изложить в следующей редакции: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«50. Днем регистрации заявления и документов, представленных заявителем или его представителем,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1.24. в абзаце первом пункта 67 Регламента слова «пунктами 7–14» заменить словами «пунктами 7.1–14»;</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1.25. абзац второй пункта 67 Регламента исключить;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1.26. в наименовании главы 21 Регламента после слов «в МФЦ и» дополнить словами «по экстерриториальному принципу, а также»;</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1.27. главу 21 Регламента дополнить пунктом 67.1 следующего содержания: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«67.1. Муниципальная услуга по экстерриториальному принципу не предоставляется.»;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1.28. пункт 68 Регламента изложить в следующей редакции: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При предоставлении муниципальной услуги универсальными специалистами МФЦ осуществляются административные действия, указанные в пункте 77 настоящего административного регламента.»;</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1.29. пункт 73 Регламента изложить в следующей редакции: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«73.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Усиленная квалифицированная электронная подпись должна соответствовать следующим требованиям:</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1.30. подпункт 6 пункта 75 Регламента дополнить словами следующего содержания: «или уведомления об отказе в предоставлении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1.31. пункты 79, 80 Регламента изложить в следующей редакции: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«79.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80.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входящих документов.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1.32. в пункте 85 Регламента слова «ответственным за регистрацию входящей корреспонденции» заменить словами «ответственным за прием и регистрацию документов»;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1.33. в пункте 87 Регламента слова «, и принимает решение о принятии уведомления о планируемом строительстве к рассмотрению или решение об отказе в предоставлении муниципальной услуги» исключить;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1.34. пункт 88 Регламента изложить в следующей редакции: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73 настоящего административного регламента.</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1.35. пункт 91 Регламента изложить в следующей редакции: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«91.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87 настоящего 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87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входящих документов.»;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1.36. в пункте 93 Регламента слова «в принятии заявления к рассмотрению» заменить словами «в предоставлении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1.37. в пункте 95 Регламента слова «в течение трех календарных дней со дня регистрации заявления» заменить словами «в день принятия решения о принятии к рассмотрению заявления, указанного в пункте 94 настоящего административного регламента,»;</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1.38. в пункте 96 Регламента слова «исполнительный орган» заменить словами «исполнительного органа»; слова «полученное уведомление» заменить словами «полученное заключение»;</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1.39. в абзаце первом пункта 100 Регламента слова «, в течение одного рабочего дня со дня» заменить словами «в день»;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1.40. в подпункте 1 пункта 100 Регламента слова «соглашение об установлении сервитута, решение об установлении публичного сервитута» заменить словами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1.41. в подпункте 8 пункта 100 Регламента слово «аккредитованными» заменить словом «аккредитованные»;</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1.42. пункт 100 Регламента дополнить подпунктом 11 следующего содержания: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«11) в орган местного самоуправления, которым принято решение о комплексном развитии территории –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1.43. в пункте 103 Регламента слова «Не позднее одного рабочего дня со дня поступления» заменить словами «В день поступления»;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1.44. в пункте 106 Регламента слова «документов, необходимых для предоставления муниципальной услуги, указанных в пунктах 38, 39, 41, 42, 43, 45» заменить словами «документов, указанных в пунктах 27, 28 и 35»;</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1.45. в пункте 107 Регламента слова «не более чем шесть рабочих дней» заменить словами «не более чем четыре рабочих дня»; слова «для отказа в предоставлении 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w:t>
      </w:r>
      <w:r w:rsidRPr="00462C61">
        <w:rPr>
          <w:rFonts w:ascii="Arial" w:hAnsi="Arial" w:cs="Arial"/>
          <w:b/>
          <w:bCs/>
          <w:color w:val="000000"/>
          <w:sz w:val="16"/>
          <w:szCs w:val="16"/>
        </w:rPr>
        <w:lastRenderedPageBreak/>
        <w:t>выдаче разрешения на строительство или решение об отказе в выдаче разрешения на строительство» заменить словами «для отказа в выдаче разрешения на строительство, предусмотренных пунктом 108 настоящего административного регламента»;</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1.46. пункт 108 Регламента дополнить подпунктом 5 следующего содержания: «5)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1.47. пункт 109 Регламента изложить в следующей редакции: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«109. Если по результатам рассмотрения и проверки документов, указанных в пункте 107 настоящего административного регламента, будет установлено отсутствие оснований для  отказа в выдаче разрешения на строительство, предусмотренных пунктом 108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107 настоящего административного регламента, осуществляет подготовку проекта разрешения на строительство.</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Если по результатам рассмотрения и проверки документов, указанных в пункте 107 настоящего административного регламента, будет установлено наличие оснований для отказа в выдаче разрешения на строительство, предусмотренных пунктом 108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107 настоящего административного регламента, осуществляет подготовку проекта решения  об отказе в выдаче разрешения на строительство.»;</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1.48. пункт 111 Регламента дополнить словами «, предусмотренных пунктом 108 настоящего административного регламента»;</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1.49. в пункте 112 Регламента слово «администрации» исключить;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1.50. в наименовании главы 28 Регламента, в пункте 114 Регламента, в абзаце первом пункта 115 Регламента, в пунктах 116, 117, 118, 119 Регламента, в абзаце втором пункта 130 Регламента слова «в принятии заявления к рассмотрению» заменить словами «в предоставлении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1.51. в абзаце первом пункта 115 Регламента слово «акты» заменить словами «документы»;</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1.52. пункт 115 Регламента дополнить абзацем следующего содержания: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1.53. в пункте 118 Регламента слово «уведомления» заменить словом «уведомление»;</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1.54. в подпункте 1 пункта 122 Регламента слова «государственных и» исключить;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1.55. в абзаце первом пункта 130 Регламента после слов «в выдаче разрешения на строительство» дополнить словами «, уведомления об отказе в предоставлении муниципальной услуги»;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1.56. в пункте 131 Регламента, в абзаце первом пункта 141 Регламента, в пункте 142 Регламента слово «административной» исключить;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1.57. в пункте 135 регламента после слов «является наличие» дополнить словами «(отсутствие)»;</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1.58. в пункте 138 Регламента слово «календарных» заменить словом «рабочих»;</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1.59. в пункте 142 Регламента слово «уведомление» заменить словом «уведомления»;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1.60. пункт 164 Регламента дополнить подпунктом 7 следующего содержания: «7) по электронной почте администрации.»;</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1.61. сноски к Приложению №1 к административному регламенту предоставления муниципальной услуги «Выдача разрешения на строительство» исключить.</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3. Настоящее постановление вступает в силу со дня его официального опубликования.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4. Контроль за исполнением настоящего постановления оставляю за собой.</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Глава муниципального образования</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«Корсукское»</w:t>
      </w:r>
      <w:r w:rsidRPr="00462C61">
        <w:rPr>
          <w:rFonts w:ascii="Arial" w:hAnsi="Arial" w:cs="Arial"/>
          <w:b/>
          <w:bCs/>
          <w:color w:val="000000"/>
          <w:sz w:val="16"/>
          <w:szCs w:val="16"/>
        </w:rPr>
        <w:tab/>
      </w:r>
      <w:r w:rsidRPr="00462C61">
        <w:rPr>
          <w:rFonts w:ascii="Arial" w:hAnsi="Arial" w:cs="Arial"/>
          <w:b/>
          <w:bCs/>
          <w:color w:val="000000"/>
          <w:sz w:val="16"/>
          <w:szCs w:val="16"/>
        </w:rPr>
        <w:tab/>
      </w:r>
      <w:r w:rsidRPr="00462C61">
        <w:rPr>
          <w:rFonts w:ascii="Arial" w:hAnsi="Arial" w:cs="Arial"/>
          <w:b/>
          <w:bCs/>
          <w:color w:val="000000"/>
          <w:sz w:val="16"/>
          <w:szCs w:val="16"/>
        </w:rPr>
        <w:tab/>
      </w:r>
      <w:r w:rsidRPr="00462C61">
        <w:rPr>
          <w:rFonts w:ascii="Arial" w:hAnsi="Arial" w:cs="Arial"/>
          <w:b/>
          <w:bCs/>
          <w:color w:val="000000"/>
          <w:sz w:val="16"/>
          <w:szCs w:val="16"/>
        </w:rPr>
        <w:tab/>
      </w:r>
      <w:r w:rsidRPr="00462C61">
        <w:rPr>
          <w:rFonts w:ascii="Arial" w:hAnsi="Arial" w:cs="Arial"/>
          <w:b/>
          <w:bCs/>
          <w:color w:val="000000"/>
          <w:sz w:val="16"/>
          <w:szCs w:val="16"/>
        </w:rPr>
        <w:tab/>
      </w:r>
      <w:r w:rsidRPr="00462C61">
        <w:rPr>
          <w:rFonts w:ascii="Arial" w:hAnsi="Arial" w:cs="Arial"/>
          <w:b/>
          <w:bCs/>
          <w:color w:val="000000"/>
          <w:sz w:val="16"/>
          <w:szCs w:val="16"/>
        </w:rPr>
        <w:tab/>
      </w:r>
      <w:r w:rsidRPr="00462C61">
        <w:rPr>
          <w:rFonts w:ascii="Arial" w:hAnsi="Arial" w:cs="Arial"/>
          <w:b/>
          <w:bCs/>
          <w:color w:val="000000"/>
          <w:sz w:val="16"/>
          <w:szCs w:val="16"/>
        </w:rPr>
        <w:tab/>
      </w:r>
      <w:r w:rsidRPr="00462C61">
        <w:rPr>
          <w:rFonts w:ascii="Arial" w:hAnsi="Arial" w:cs="Arial"/>
          <w:b/>
          <w:bCs/>
          <w:color w:val="000000"/>
          <w:sz w:val="16"/>
          <w:szCs w:val="16"/>
        </w:rPr>
        <w:tab/>
        <w:t>Е.А. Хаптахаев</w:t>
      </w:r>
    </w:p>
    <w:p w:rsidR="00462C61" w:rsidRPr="00462C61" w:rsidRDefault="00462C61" w:rsidP="00462C61">
      <w:pPr>
        <w:jc w:val="both"/>
        <w:rPr>
          <w:rFonts w:ascii="Arial" w:hAnsi="Arial" w:cs="Arial"/>
          <w:b/>
          <w:bCs/>
          <w:color w:val="000000"/>
          <w:sz w:val="16"/>
          <w:szCs w:val="16"/>
        </w:rPr>
      </w:pPr>
      <w:r w:rsidRPr="00462C61">
        <w:rPr>
          <w:rFonts w:ascii="Arial" w:hAnsi="Arial" w:cs="Arial"/>
          <w:b/>
          <w:bCs/>
          <w:color w:val="000000"/>
          <w:sz w:val="16"/>
          <w:szCs w:val="16"/>
        </w:rPr>
        <w:t xml:space="preserve">  </w:t>
      </w:r>
    </w:p>
    <w:p w:rsidR="00462C61" w:rsidRPr="00462C61" w:rsidRDefault="00462C61" w:rsidP="00462C61">
      <w:pPr>
        <w:jc w:val="both"/>
        <w:rPr>
          <w:rFonts w:ascii="Arial" w:hAnsi="Arial" w:cs="Arial"/>
          <w:b/>
          <w:bCs/>
          <w:color w:val="000000"/>
          <w:sz w:val="16"/>
          <w:szCs w:val="16"/>
        </w:rPr>
      </w:pPr>
    </w:p>
    <w:p w:rsidR="004E5517" w:rsidRPr="002076F8" w:rsidRDefault="004E5517" w:rsidP="002076F8">
      <w:pPr>
        <w:jc w:val="both"/>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5C56AD" w:rsidRPr="005C56AD" w:rsidRDefault="005C56AD" w:rsidP="005C56AD">
      <w:pPr>
        <w:jc w:val="center"/>
        <w:rPr>
          <w:rFonts w:ascii="Arial" w:hAnsi="Arial" w:cs="Arial"/>
          <w:b/>
          <w:bCs/>
          <w:color w:val="000000"/>
          <w:sz w:val="16"/>
          <w:szCs w:val="16"/>
        </w:rPr>
      </w:pPr>
    </w:p>
    <w:p w:rsidR="00DE493C" w:rsidRDefault="00DE493C" w:rsidP="00FD171B">
      <w:pPr>
        <w:rPr>
          <w:i/>
          <w:sz w:val="28"/>
          <w:szCs w:val="28"/>
        </w:rPr>
      </w:pPr>
    </w:p>
    <w:p w:rsidR="00DE493C" w:rsidRDefault="00DE493C"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462C61">
        <w:rPr>
          <w:i/>
          <w:sz w:val="28"/>
          <w:szCs w:val="28"/>
        </w:rPr>
        <w:t>29</w:t>
      </w:r>
      <w:r w:rsidR="00A27E43">
        <w:rPr>
          <w:i/>
          <w:sz w:val="28"/>
          <w:szCs w:val="28"/>
        </w:rPr>
        <w:t>.0</w:t>
      </w:r>
      <w:r w:rsidR="00462C61">
        <w:rPr>
          <w:i/>
          <w:sz w:val="28"/>
          <w:szCs w:val="28"/>
        </w:rPr>
        <w:t>7</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2076F8">
      <w:headerReference w:type="default" r:id="rId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DD" w:rsidRDefault="002029DD">
      <w:r>
        <w:separator/>
      </w:r>
    </w:p>
  </w:endnote>
  <w:endnote w:type="continuationSeparator" w:id="0">
    <w:p w:rsidR="002029DD" w:rsidRDefault="0020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DD" w:rsidRDefault="002029DD">
      <w:r>
        <w:separator/>
      </w:r>
    </w:p>
  </w:footnote>
  <w:footnote w:type="continuationSeparator" w:id="0">
    <w:p w:rsidR="002029DD" w:rsidRDefault="002029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F8" w:rsidRDefault="002076F8" w:rsidP="002076F8">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076F8" w:rsidRDefault="002076F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F8" w:rsidRDefault="002076F8" w:rsidP="002076F8">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62C61">
      <w:rPr>
        <w:rStyle w:val="af6"/>
        <w:noProof/>
      </w:rPr>
      <w:t>6</w:t>
    </w:r>
    <w:r>
      <w:rPr>
        <w:rStyle w:val="af6"/>
      </w:rPr>
      <w:fldChar w:fldCharType="end"/>
    </w:r>
  </w:p>
  <w:p w:rsidR="002076F8" w:rsidRDefault="002076F8" w:rsidP="002076F8">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2076F8" w:rsidRDefault="002076F8">
        <w:pPr>
          <w:pStyle w:val="a5"/>
          <w:jc w:val="center"/>
        </w:pPr>
        <w:r>
          <w:fldChar w:fldCharType="begin"/>
        </w:r>
        <w:r>
          <w:instrText>PAGE   \* MERGEFORMAT</w:instrText>
        </w:r>
        <w:r>
          <w:fldChar w:fldCharType="separate"/>
        </w:r>
        <w:r w:rsidR="00462C61">
          <w:rPr>
            <w:noProof/>
          </w:rPr>
          <w:t>16</w:t>
        </w:r>
        <w:r>
          <w:fldChar w:fldCharType="end"/>
        </w:r>
      </w:p>
    </w:sdtContent>
  </w:sdt>
  <w:p w:rsidR="002076F8" w:rsidRDefault="002076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7C6"/>
    <w:multiLevelType w:val="hybridMultilevel"/>
    <w:tmpl w:val="B1CC69C2"/>
    <w:lvl w:ilvl="0" w:tplc="8BA49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120C6D"/>
    <w:multiLevelType w:val="hybridMultilevel"/>
    <w:tmpl w:val="C9A42E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01794D"/>
    <w:multiLevelType w:val="multilevel"/>
    <w:tmpl w:val="DEC00AAC"/>
    <w:lvl w:ilvl="0">
      <w:start w:val="1"/>
      <w:numFmt w:val="decimal"/>
      <w:lvlText w:val="%1."/>
      <w:lvlJc w:val="left"/>
      <w:pPr>
        <w:ind w:left="1099" w:hanging="39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1580"/>
    <w:rsid w:val="00015D2E"/>
    <w:rsid w:val="00084260"/>
    <w:rsid w:val="000F1C8C"/>
    <w:rsid w:val="001277FF"/>
    <w:rsid w:val="001E32B3"/>
    <w:rsid w:val="002029DD"/>
    <w:rsid w:val="002076F8"/>
    <w:rsid w:val="00210C6F"/>
    <w:rsid w:val="002524CB"/>
    <w:rsid w:val="00255C16"/>
    <w:rsid w:val="002A3305"/>
    <w:rsid w:val="00382EB3"/>
    <w:rsid w:val="003B2CA2"/>
    <w:rsid w:val="00462C61"/>
    <w:rsid w:val="004C00FB"/>
    <w:rsid w:val="004E5517"/>
    <w:rsid w:val="00585B22"/>
    <w:rsid w:val="005C56AD"/>
    <w:rsid w:val="00603888"/>
    <w:rsid w:val="00680D93"/>
    <w:rsid w:val="006D57DB"/>
    <w:rsid w:val="007178AD"/>
    <w:rsid w:val="007560E6"/>
    <w:rsid w:val="007B3ACF"/>
    <w:rsid w:val="008602E2"/>
    <w:rsid w:val="0089307D"/>
    <w:rsid w:val="00895A98"/>
    <w:rsid w:val="008C1C73"/>
    <w:rsid w:val="00980929"/>
    <w:rsid w:val="009B7166"/>
    <w:rsid w:val="009C5CFD"/>
    <w:rsid w:val="00A06016"/>
    <w:rsid w:val="00A27E43"/>
    <w:rsid w:val="00A66861"/>
    <w:rsid w:val="00A91695"/>
    <w:rsid w:val="00AA214D"/>
    <w:rsid w:val="00AE1E34"/>
    <w:rsid w:val="00AF432C"/>
    <w:rsid w:val="00B07739"/>
    <w:rsid w:val="00B61B28"/>
    <w:rsid w:val="00B81B45"/>
    <w:rsid w:val="00BF73F4"/>
    <w:rsid w:val="00CD193C"/>
    <w:rsid w:val="00CF09DD"/>
    <w:rsid w:val="00D305F3"/>
    <w:rsid w:val="00D368D8"/>
    <w:rsid w:val="00D36F86"/>
    <w:rsid w:val="00D60741"/>
    <w:rsid w:val="00DD0F61"/>
    <w:rsid w:val="00DE493C"/>
    <w:rsid w:val="00E04A9D"/>
    <w:rsid w:val="00E515CC"/>
    <w:rsid w:val="00E93331"/>
    <w:rsid w:val="00EC0C7A"/>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3FFB"/>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 w:type="character" w:styleId="af6">
    <w:name w:val="page number"/>
    <w:basedOn w:val="a0"/>
    <w:uiPriority w:val="99"/>
    <w:rsid w:val="005C56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599530555">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71904768">
      <w:bodyDiv w:val="1"/>
      <w:marLeft w:val="0"/>
      <w:marRight w:val="0"/>
      <w:marTop w:val="0"/>
      <w:marBottom w:val="0"/>
      <w:divBdr>
        <w:top w:val="none" w:sz="0" w:space="0" w:color="auto"/>
        <w:left w:val="none" w:sz="0" w:space="0" w:color="auto"/>
        <w:bottom w:val="none" w:sz="0" w:space="0" w:color="auto"/>
        <w:right w:val="none" w:sz="0" w:space="0" w:color="auto"/>
      </w:divBdr>
    </w:div>
    <w:div w:id="993680726">
      <w:bodyDiv w:val="1"/>
      <w:marLeft w:val="0"/>
      <w:marRight w:val="0"/>
      <w:marTop w:val="0"/>
      <w:marBottom w:val="0"/>
      <w:divBdr>
        <w:top w:val="none" w:sz="0" w:space="0" w:color="auto"/>
        <w:left w:val="none" w:sz="0" w:space="0" w:color="auto"/>
        <w:bottom w:val="none" w:sz="0" w:space="0" w:color="auto"/>
        <w:right w:val="none" w:sz="0" w:space="0" w:color="auto"/>
      </w:divBdr>
    </w:div>
    <w:div w:id="1133333682">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F856781150BB83BF3280E666C0967F03FC79C8D469DC9AA4436C9FAL7o2L" TargetMode="External"/><Relationship Id="rId13" Type="http://schemas.openxmlformats.org/officeDocument/2006/relationships/hyperlink" Target="https://internet.garant.ru/" TargetMode="External"/><Relationship Id="rId18" Type="http://schemas.openxmlformats.org/officeDocument/2006/relationships/hyperlink" Target="http://sql2005:8080/content/edition/285c9652-5a42-43cf-b2ac-f38cf27f128c.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5F0FC7C8CBFA0E57F83D1FF31097EE9C621B6A28C7E10CA8D93CC0DEEC94078CC03F914E789185BB10C7EF40E9ECAAFCF45DBB10032K4W8D" TargetMode="External"/><Relationship Id="rId7" Type="http://schemas.openxmlformats.org/officeDocument/2006/relationships/hyperlink" Target="http://pravo.minjust.ru/" TargetMode="External"/><Relationship Id="rId12" Type="http://schemas.openxmlformats.org/officeDocument/2006/relationships/hyperlink" Target="https://internet.garant.r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F3B06885773E6FEEC646ADC6D9C7FE307555D4BA9E8F453CC829F1A4E5A9D104060438E80702C52D5ABCC4BEA980EF1C80555D0AF696F979BA1D0404r0y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ql2005:8080/content/edition/ab964bfb-a89c-46df-adbe-0d7faf439f69.doc" TargetMode="External"/><Relationship Id="rId10" Type="http://schemas.openxmlformats.org/officeDocument/2006/relationships/hyperlink" Target="https://internet.garant.ru/"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85F52B154CBE4C43DAE61CFA5B3E265AD0960253C6C13AAF46C5943EE15F518F8855403FF5DA83622CC1F0BB93EF696611F1FEE3D2DAa7g1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16</Pages>
  <Words>11516</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24</cp:revision>
  <cp:lastPrinted>2022-08-29T08:11:00Z</cp:lastPrinted>
  <dcterms:created xsi:type="dcterms:W3CDTF">2018-10-15T04:40:00Z</dcterms:created>
  <dcterms:modified xsi:type="dcterms:W3CDTF">2022-08-29T08:13:00Z</dcterms:modified>
</cp:coreProperties>
</file>