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EC2FC1" w:rsidP="00FD171B">
      <w:pPr>
        <w:jc w:val="center"/>
        <w:rPr>
          <w:i/>
        </w:rPr>
      </w:pPr>
      <w:r>
        <w:rPr>
          <w:i/>
        </w:rPr>
        <w:t>29</w:t>
      </w:r>
      <w:r w:rsidR="00191D44">
        <w:rPr>
          <w:i/>
        </w:rPr>
        <w:t>.</w:t>
      </w:r>
      <w:r w:rsidR="00355701">
        <w:rPr>
          <w:i/>
        </w:rPr>
        <w:t>1</w:t>
      </w:r>
      <w:r>
        <w:rPr>
          <w:i/>
        </w:rPr>
        <w:t>2</w:t>
      </w:r>
      <w:r w:rsidR="00A27E43">
        <w:rPr>
          <w:i/>
        </w:rPr>
        <w:t>.20</w:t>
      </w:r>
      <w:r w:rsidR="00895A98">
        <w:rPr>
          <w:i/>
        </w:rPr>
        <w:t>2</w:t>
      </w:r>
      <w:r w:rsidR="004345DA">
        <w:rPr>
          <w:i/>
        </w:rPr>
        <w:t>3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14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r w:rsidR="00D12CA7">
        <w:rPr>
          <w:i/>
        </w:rPr>
        <w:t>с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AD6AB7" w:rsidRDefault="00AD6AB7" w:rsidP="00FD171B">
      <w:pPr>
        <w:jc w:val="center"/>
        <w:rPr>
          <w:i/>
          <w:sz w:val="28"/>
          <w:szCs w:val="28"/>
        </w:rPr>
      </w:pPr>
    </w:p>
    <w:p w:rsidR="00FD171B" w:rsidRPr="00CE368E" w:rsidRDefault="00D12CA7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D171B" w:rsidRPr="00CE368E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4345DA">
        <w:rPr>
          <w:i/>
          <w:sz w:val="28"/>
          <w:szCs w:val="28"/>
        </w:rPr>
        <w:t>3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lastRenderedPageBreak/>
        <w:t>01.12.2023г. №32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РОССИЙСКАЯ ФЕДЕРАЦИЯ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ИРКУТСКАЯ ОБЛАСТЬ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ЭХИРИТ-БУЛАГАТСКИЙ РАЙОН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МУНИЦИПАЛЬНОЕ ОБРАЗОВАНИЕ «КОРСУКСКОЕ»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АДМИНИСТРАЦИЯ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ПОСТАНОВЛЕНИЕ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О ВНЕСЕННИИ ИЗМЕНЕНИЙ В ПОСТАНОВЛЕНИЕ АДМИНИСТРАЦИИ МУНИЦИПАЛЬНОГО ОБРАЗОВАНИЯ «КОРСУКСКОЕ» ОТ 16.12.2016Г.№63 «</w:t>
      </w:r>
      <w:r w:rsidRPr="00EC2FC1">
        <w:rPr>
          <w:rFonts w:ascii="Arial" w:eastAsia="Arial" w:hAnsi="Arial" w:cs="Arial"/>
          <w:b/>
          <w:bCs/>
          <w:sz w:val="20"/>
          <w:szCs w:val="20"/>
        </w:rPr>
        <w:t>ОБ УТВЕРЖДЕНИИ ПОРЯДКА ПРЕДОСТАВЛЕНИЯ СУБСИДИЙ ЮРИДИЧЕСКИМ ЛИЦАМ (ЗА ИСКЛЮЧЕНИЕМ 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 ОБРАЗОВАНИЯ «КОРСУКСКОЕ</w:t>
      </w:r>
      <w:r w:rsidRPr="00EC2FC1">
        <w:rPr>
          <w:rFonts w:ascii="Arial" w:eastAsia="Arial" w:hAnsi="Arial" w:cs="Arial"/>
          <w:b/>
          <w:sz w:val="20"/>
          <w:szCs w:val="20"/>
        </w:rPr>
        <w:t>»</w:t>
      </w:r>
    </w:p>
    <w:p w:rsidR="00EC2FC1" w:rsidRPr="00EC2FC1" w:rsidRDefault="00EC2FC1" w:rsidP="00EC2FC1">
      <w:pPr>
        <w:rPr>
          <w:rFonts w:ascii="Arial" w:eastAsia="Arial" w:hAnsi="Arial" w:cs="Arial"/>
          <w:b/>
          <w:sz w:val="20"/>
          <w:szCs w:val="20"/>
        </w:rPr>
      </w:pP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В соответствии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«Корсукское», администрация муниципального образования «Корсукское»</w:t>
      </w:r>
    </w:p>
    <w:p w:rsidR="00EC2FC1" w:rsidRPr="00EC2FC1" w:rsidRDefault="00EC2FC1" w:rsidP="0061675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ПОСТАНОВЛЯЕТ: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P17"/>
      <w:bookmarkEnd w:id="0"/>
      <w:r w:rsidRPr="00EC2FC1">
        <w:rPr>
          <w:rFonts w:ascii="Arial" w:eastAsia="Arial" w:hAnsi="Arial" w:cs="Arial"/>
          <w:sz w:val="20"/>
          <w:szCs w:val="20"/>
        </w:rPr>
        <w:t>1. Внести изменения в постановление администрации муниципального образования «Корсукское» от 16.12.2016г. №63 «</w:t>
      </w:r>
      <w:r w:rsidRPr="00EC2FC1">
        <w:rPr>
          <w:rFonts w:ascii="Arial" w:eastAsia="Arial" w:hAnsi="Arial" w:cs="Arial"/>
          <w:bCs/>
          <w:sz w:val="20"/>
          <w:szCs w:val="20"/>
        </w:rPr>
        <w:t>Об утверждении порядка предоставления субсидий юридическим лицам (за исключением субсидий муниципальным учреждениям), индивидуальным предпринимателям, физическим лицам - производителям товаров, работ, услуг из бюджета муниципального образования «Корсукское</w:t>
      </w:r>
      <w:r w:rsidRPr="00EC2FC1">
        <w:rPr>
          <w:rFonts w:ascii="Arial" w:eastAsia="Arial" w:hAnsi="Arial" w:cs="Arial"/>
          <w:sz w:val="20"/>
          <w:szCs w:val="20"/>
        </w:rPr>
        <w:t>» (далее - Постановление, Порядок):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 xml:space="preserve">1.1. Порядок дополнить пунктом 23 следующего содержания: 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«23.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о бюджете муниципального образования «Корсукское» (решения о внесении изменений в решение о бюджете муниципального образования «Корсукское»).».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2. Опубликовать настоящее постановление в газете «Вестник МО «Корсукское» 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EC2FC1" w:rsidRPr="00EC2FC1" w:rsidRDefault="00EC2FC1" w:rsidP="00EC2FC1">
      <w:pPr>
        <w:rPr>
          <w:rFonts w:ascii="Arial" w:eastAsia="Arial" w:hAnsi="Arial" w:cs="Arial"/>
          <w:sz w:val="20"/>
          <w:szCs w:val="20"/>
        </w:rPr>
      </w:pPr>
    </w:p>
    <w:p w:rsidR="00EC2FC1" w:rsidRPr="00EC2FC1" w:rsidRDefault="00EC2FC1" w:rsidP="00EC2FC1">
      <w:pPr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 xml:space="preserve">Глава муниципального образования </w:t>
      </w:r>
    </w:p>
    <w:p w:rsidR="00EC2FC1" w:rsidRPr="00EC2FC1" w:rsidRDefault="00EC2FC1" w:rsidP="00EC2FC1">
      <w:pPr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 xml:space="preserve">«Корсукское»                 </w:t>
      </w:r>
      <w:r w:rsidRPr="00EC2FC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</w:t>
      </w:r>
      <w:r w:rsidRPr="00EC2FC1">
        <w:rPr>
          <w:rFonts w:ascii="Arial" w:eastAsia="Arial" w:hAnsi="Arial" w:cs="Arial"/>
          <w:sz w:val="20"/>
          <w:szCs w:val="20"/>
        </w:rPr>
        <w:tab/>
        <w:t>Е.А.Хаптахаев</w:t>
      </w:r>
    </w:p>
    <w:p w:rsidR="00A20643" w:rsidRDefault="00EC2FC1" w:rsidP="00EC2FC1">
      <w:pPr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ab/>
      </w:r>
      <w:r w:rsidRPr="00EC2FC1">
        <w:rPr>
          <w:rFonts w:ascii="Arial" w:eastAsia="Arial" w:hAnsi="Arial" w:cs="Arial"/>
          <w:b/>
          <w:sz w:val="20"/>
          <w:szCs w:val="20"/>
        </w:rPr>
        <w:tab/>
      </w:r>
      <w:r w:rsidRPr="00EC2FC1">
        <w:rPr>
          <w:rFonts w:ascii="Arial" w:eastAsia="Arial" w:hAnsi="Arial" w:cs="Arial"/>
          <w:b/>
          <w:sz w:val="20"/>
          <w:szCs w:val="20"/>
        </w:rPr>
        <w:tab/>
      </w:r>
      <w:r w:rsidRPr="00EC2FC1">
        <w:rPr>
          <w:rFonts w:ascii="Arial" w:eastAsia="Arial" w:hAnsi="Arial" w:cs="Arial"/>
          <w:b/>
          <w:sz w:val="20"/>
          <w:szCs w:val="20"/>
        </w:rPr>
        <w:tab/>
      </w:r>
    </w:p>
    <w:p w:rsid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>01.12.2023г. №33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РОССИЙСКАЯ ФЕДЕРАЦИЯ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ИРКУТСКАЯ ОБЛАСТЬ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ЭХИРИТ-БУЛАГАТСКИЙ РАЙОН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МУНИЦИПАЛЬНОЕ ОБРАЗОВАНИЕ «КОРСУКСКОЕ»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АДМИНИСТРАЦИЯ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ПОСТАНОВЛЕНИЕ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О ВНЕСЕНИИ ИЗМЕНЕНИЙ В ПОСТАНОВЛЕНИЕ АДМИНИСТРАЦИИ МУНИЦИПАЛЬНОГО ОБРАЗОВАНИЯ «КОРСУКСКОЕ» ОТ 01.03.2023г.№6 «ОБ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</w:p>
    <w:p w:rsidR="00EC2FC1" w:rsidRPr="00EC2FC1" w:rsidRDefault="00EC2FC1" w:rsidP="00EC2FC1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«Корсукское», администрация муниципального образования «Корсукское»</w:t>
      </w:r>
    </w:p>
    <w:p w:rsidR="00EC2FC1" w:rsidRPr="00EC2FC1" w:rsidRDefault="00EC2FC1" w:rsidP="00EC2FC1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ПОСТАНОВЛЯЕТ:</w:t>
      </w:r>
    </w:p>
    <w:p w:rsidR="00EC2FC1" w:rsidRPr="00EC2FC1" w:rsidRDefault="00EC2FC1" w:rsidP="00EC2FC1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 xml:space="preserve">1. Внести изменения в </w:t>
      </w:r>
      <w:hyperlink r:id="rId7" w:tgtFrame="ChangingDocument" w:history="1">
        <w:r w:rsidRPr="00EC2FC1">
          <w:rPr>
            <w:rStyle w:val="ab"/>
            <w:rFonts w:ascii="Arial" w:eastAsia="Arial" w:hAnsi="Arial" w:cs="Arial"/>
            <w:sz w:val="20"/>
            <w:szCs w:val="20"/>
          </w:rPr>
          <w:t>постановление администрации муниципального образования «Корсукское» от 01.03.2023г.№6 «Об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  </w:r>
      </w:hyperlink>
      <w:r w:rsidRPr="00EC2FC1">
        <w:rPr>
          <w:rFonts w:ascii="Arial" w:eastAsia="Arial" w:hAnsi="Arial" w:cs="Arial"/>
          <w:sz w:val="20"/>
          <w:szCs w:val="20"/>
        </w:rPr>
        <w:t xml:space="preserve"> (далее – Постановление, Регламент):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1.1. В подпункте 2 пункта 22 Регламента слова «Федеральная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картографии» заменить словами «Публично-правовая компания «Роскадастр»;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1.2. В подпункте 2 пункта 95 Регламента слова «в Федеральную службу государственной регистрации, кадастра и картографии» заменить словами «в публично-правовую компанию «Роскадастр»;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1.3. В подпункте 2 пункта 8 Регламента слова «через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Портал),» исключить.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2. Опубликовать настоящее постановление в газете «Вестник МО «Корсукское» 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 xml:space="preserve"> 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 xml:space="preserve"> 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Глава муниципального образования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>«Корсукское»                                                                                                                Е.А.Хаптахаев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sz w:val="20"/>
          <w:szCs w:val="20"/>
        </w:rPr>
      </w:pPr>
      <w:r w:rsidRPr="00EC2FC1">
        <w:rPr>
          <w:rFonts w:ascii="Arial" w:eastAsia="Arial" w:hAnsi="Arial" w:cs="Arial"/>
          <w:sz w:val="20"/>
          <w:szCs w:val="20"/>
        </w:rPr>
        <w:t xml:space="preserve"> </w:t>
      </w:r>
    </w:p>
    <w:p w:rsidR="00EB78EC" w:rsidRPr="00EB78EC" w:rsidRDefault="00EC2FC1" w:rsidP="00EC2FC1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EC2FC1">
        <w:rPr>
          <w:rFonts w:ascii="Arial" w:eastAsia="Arial" w:hAnsi="Arial" w:cs="Arial"/>
          <w:b/>
          <w:sz w:val="20"/>
          <w:szCs w:val="20"/>
        </w:rPr>
        <w:t xml:space="preserve"> </w:t>
      </w:r>
      <w:r w:rsidR="00EB78EC" w:rsidRPr="00EB78EC">
        <w:rPr>
          <w:rFonts w:ascii="Arial" w:eastAsia="Arial" w:hAnsi="Arial" w:cs="Arial"/>
          <w:b/>
          <w:sz w:val="20"/>
          <w:szCs w:val="20"/>
        </w:rPr>
        <w:t xml:space="preserve">                 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28.12.2023 №24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РОССИЙСКАЯ ФЕДЕРАЦИЯ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ИРКУТСКАЯ ОБЛАСТЬ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ЭХИРИТ-БУЛАГАТСКИЙ РАЙОН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МУНИЦИПАЛЬНОЕ ОБРАЗОВАНИЕ «КОРСУКСКОЕ»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ДУМА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РЕШЕНИЕ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«О БЮДЖЕТЕ МУНИЦИПАЛЬНОГО ОБРАЗОВАНИЯ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«КОРСУКСКОЕ» НА 2024 ГОД И НА ПЛАНОВЫЙ ПЕРИОД 2025 И 2026 ГОДОВ»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1.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1.1. Утвердить основные характеристики бюджета муниципального образования «Корсукское» на 2024год (далее - бюджет поселения):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1) общий объем доходов бюджета на 2024 год в сумме 14 489 100,00 рублей, в том числе налоговые и неналоговые поступления – 2 233 800,00 рублей; безвозмездные поступления, получаемых из других бюджетов бюджетной системы Российской Федерации - 12 255 300,00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2) общий объем расходов бюджета поселения в сумме на 2024 год –      14 572 868,00 рубля;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3) размер дефицита бюджета поселения в сумме 83 768,00 рублей, или 3,75 процентов утвержденного годового объема доходов бюджета поселения без учета безвозмездных поступлений.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  <w:t>Утвердить объем межбюджетных трансфертов, предоставляемых другим бюджетам бюджетной системы Российской Федерации на 2024 год – 37 000,00 рублей, на 2025 год – 32 000,00 рублей, на 2026 год – 27 000,00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  <w:t>1.2. Утвердить основные характеристики бюджета поселения на плановый период 2025 и 2026 годов: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1) общий объем доходов бюджета на 2025 год в сумме 13 049 900,00 рублей, в том числе налоговые и неналоговые поступления - 2 275 200,00 рублей, безвозмездные поступления, получаемых из других бюджетов бюджетной системы Российской Федерации – 10 774 700,00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lastRenderedPageBreak/>
        <w:t xml:space="preserve">общий объем доходов бюджета на 2026 год в сумме 13 324 600,00 рублей, в том числе налоговые и неналоговые поступления - 2 335 200,00 рублей, безвозмездные поступления получаемых из других бюджетов бюджетной системы Российской Федерации – 10 989 400,00 рублей.        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2) общий объем расходов бюджета поселения в сумме на 2025 год –      13 135 220,00 рубль, в том числе условно-утвержденная сумма расходов    312 565,00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  <w:t>общий объем расходов бюджета поселения в сумме на 2026 год –         13 412 170,00 рубль, в том числе условно-утвержденная сумма расходов    637 853,00 рубля.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3) размер дефицита бюджета поселения на 2025 год в сумме 85 320,00 рублей, или 3,75 процентов утвержденного годового объема доходов бюджета поселения без учета безвозмездных поступлений;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  <w:t>размер дефицита бюджета поселения на 2026 год в сумме 87 570,00 рублей, или 3,75 процентов утвержденного годового объема доходов бюджета поселения без учета безвозмездных поступлений.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Направить на покрытие дефицита местного бюджета на 2024 год и на плановый период 2025 и 2026 годов поступления из источников финансирования дефицита бюджета согласно приложениям № 2 к настоящему решению.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 2.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2.1.  Установить, что доходы бюджета, поступающие в 2024 году и на плановый период 2025 и 2026 годов, формируются за счет:</w:t>
      </w:r>
    </w:p>
    <w:p w:rsidR="00616758" w:rsidRPr="00616758" w:rsidRDefault="00616758" w:rsidP="00616758">
      <w:pPr>
        <w:numPr>
          <w:ilvl w:val="0"/>
          <w:numId w:val="15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налоговых доходов, в том числе: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2) неналоговых доходов;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3) безвозмездных поступлений.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  <w:t>2.2. Утвердить прогнозируемые доходы в бюджет поселения на 2024 год и на плановый период 2025 и 2026 годов по кодам видов доходов, подвидов доходов по классификации доходов бюджетов Российской Федерации согласно приложению №1 к настоящему Решению.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ab/>
      </w:r>
      <w:r w:rsidRPr="00616758">
        <w:rPr>
          <w:rFonts w:ascii="Arial" w:eastAsia="Arial" w:hAnsi="Arial" w:cs="Arial"/>
          <w:b/>
          <w:bCs/>
          <w:sz w:val="20"/>
          <w:szCs w:val="20"/>
        </w:rPr>
        <w:tab/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 3.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Утвердить распределение расходов муниципального образования на 2024 год и на плановый период 2025 и 2026 годов по ведомственной структуре расходов бюджетов Российской Федерации в ведомственной классификации расходов согласно приложению №3 к настоящему Решению.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 4.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Утвердить распределение расходов муниципального образования на 2024 год и на плановый период 2025 и 2026 годов по разделам, подразделам, целевым статьям расходов, видам расходов бюджетов Российской Федерации в ведомственной классификации расходов согласно приложению №4 к настоящему Решению.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 5.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Утвердить перечень главных администраторов доходов местного бюджета и закрепленных за ними видов доходов бюджета согласно приложению №5 к настоящему Решению.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 6.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Утвердить коды глав ведомственной классификации получателей средств согласно приложению №6 к настоящему Решению.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 7.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16758">
        <w:rPr>
          <w:rFonts w:ascii="Arial" w:eastAsia="Arial" w:hAnsi="Arial" w:cs="Arial"/>
          <w:bCs/>
          <w:sz w:val="20"/>
          <w:szCs w:val="20"/>
        </w:rPr>
        <w:t>Установить верхний предел государственного внутреннего долга муниципального образования «Корсукское», согласно приложению №7 к настоящему Решению: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по состоянию на 1 января 2025 года в размере 83 768,00 рубля, в том числе верхний предел долга по муниципальным гарантиям 0,00 рублей;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по состоянию на 1 января 2026 года в размере 169 088,00 рублей, в том числе верхний предел долга по муниципальным гарантиям 0,00 рублей;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  <w:t>по состоянию на 1 января 2027 года в размере 256 658,00 рубля, в том числе верхний предел долга по муниципальным гарантиям 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 xml:space="preserve"> Статья 8.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Утвердить перечень администраторов источников финансирования дефицита бюджета по кодам классификации согласно приложению №8 к настоящему Решению.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9.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 xml:space="preserve">Утвердить, что при исполнении бюджета на 2024 год и плановый период 2025 и 2026 годов </w:t>
      </w:r>
      <w:r w:rsidRPr="00616758">
        <w:rPr>
          <w:rFonts w:ascii="Arial" w:eastAsia="Arial" w:hAnsi="Arial" w:cs="Arial"/>
          <w:bCs/>
          <w:sz w:val="20"/>
          <w:szCs w:val="20"/>
        </w:rPr>
        <w:t>приоритетными направлениями расходов являются: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   -  заработная плата с начислениями на нее;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   - оплата услуг связи и коммунальных услуг;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           - социальные гарантии.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10.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Установить, в расходной части местного бюджета резервный фонд администрации муниципального на 2024 год - 10 000,00 рублей, 2025 год – 10 000,00 рублей и 2026 год – 10 000,00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11.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на 2024 год – 110 600,00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на 2025 год – 96 000,00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на 2026 год – 91 200,00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12.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Утвердить объем бюджетных ассигнований дорожного фонда муниципального образования: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- на 2024 год в сумме 1 261 600,00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- на 2025 год в сумме 1 299 400,00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- на 2026 год в сумме 1 344 400,00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13.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14.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или главных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бюджет на текущий год.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Статья 15.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Приложения к настоящему решению являются его неотъемлемой частью.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 xml:space="preserve">Статья 16.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Опубликовать настоящее Решение в газете «Вестник МО «Корсукское» и на сайте Администрации муниципального образования.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 xml:space="preserve">Статья 17.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Настоящее Решение вступает в силу после дня его официального опубликования, но не ранее 1 января 2024 года.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Председатель Думы муниципального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образования «Корсукское»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Глава муниципального образования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«Корсукское»</w:t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  <w:t>Е.А.Хаптахаев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Default="00EC2FC1" w:rsidP="00EC2FC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616758" w:rsidRDefault="00616758" w:rsidP="00EC2FC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616758" w:rsidRDefault="00616758" w:rsidP="00EC2FC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616758" w:rsidRPr="00EC2FC1" w:rsidRDefault="00616758" w:rsidP="00EC2FC1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EB78EC" w:rsidRDefault="00EB78EC" w:rsidP="00EB78EC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lastRenderedPageBreak/>
        <w:t>28.12.2023 №25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РОССИЙСКАЯ ФЕДЕРАЦИЯ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ИРКУТСКАЯ ОБЛАСТЬ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ЭХИРИТ-БУЛАГАТСКИЙ РАЙОН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МУНИЦИПАЛЬНОЕ ОБРАЗОВАНИЕ «КОРСУКСКОЕ»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ДУМА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РЕШЕНИЕ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 xml:space="preserve"> О ВНЕСЕНИИИ ИЗМЕНЕНИЙ В РЕШЕНИЕ ДУМЫ ОТ 29.12.2022 №33 «О БЮДЖЕТЕ МУНИЦИПАЛЬНОГО ОБРАЗОВАНИЯ «КОРСУКСКОЕ» НА 2023 ГОД И НА ПЛАНОВЫЙ ПЕРИОД 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2024 и 2025 годов»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В соответствии Бюджетным кодексом Российской Федерации статьей 184/1, Уставом муниципального образования «Корсукское» статьей 59 и Положением о бюджетном процессе в муниципальном образовании «Корсукское» от 12.04.2017г №3 статьей 29, на основании изменений в доходной и расходной части бюджета на сумму 1 006 320,00 рублей «Дотации на выравнивание бюджетной обеспеченности за счет субвенции из бюджета муниципального района» на 2023год – 796 100,00 рублей, «Прочие безвозмездные поступления в бюджеты сельских поселений» - 13 760,00 рублей, «Налоговых доходов» - 113 560,00 рублей Дума муниципального образования Корсукское»: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РЕШИЛА: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Пункт 1.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Внести изменение в бюджет МО «Корсукское» на очередной финансовый 2023 год и на плановый период 2024-2025 гг., утвержденный решением Думы МО «Корсукское» от 29.12.2022 №33, следующие изменения: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1.1. Пункт 1 п.п. 1.1 абзац 1 изложить в следующей редакции: «общий объем доходов бюджета в сумме 16 671 060,00 рублей, в том числе безвозмездные поступления, получаемые из других бюджетов бюджетной системы Российской Федерации - 14 626 060,00 рублей; налоговые неналоговые поступления - 2 045 000,00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1.1. Пункт 1 п.п. 1.1 абзац 2 изложить в следующей редакции: «общий объем расходов бюджета в сумме 19 258 103,64 рубля.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1.2. Пункт 1 п.п. 1.1 абзац 3 размер дефицита местного бюджета в сумме 2 587 043,64 рубля, в том числе 72 193,00 рубля или 3,5302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«Корсукское» на 01.01.2023 года в объеме 2 514 850,64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Пункт 2.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Приложения 1,2,3,4 и пояснительную записку к бюджету изложить в новой редакции.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Пункт 3.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Опубликовать настоящее Решение в газете «Вестник МО «Корсукское» и разместить на официальном сайте Администрации муниципального образования «Корсукское».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Председатель Думы муниципального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образования «Корсукское»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Глава муниципального образования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«Корсукское»</w:t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</w:r>
      <w:r w:rsidRPr="00616758">
        <w:rPr>
          <w:rFonts w:ascii="Arial" w:eastAsia="Arial" w:hAnsi="Arial" w:cs="Arial"/>
          <w:bCs/>
          <w:sz w:val="20"/>
          <w:szCs w:val="20"/>
        </w:rPr>
        <w:tab/>
        <w:t>Е.А.Хаптахаев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616758" w:rsidRDefault="00616758" w:rsidP="006167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ПОЯСНИТЕЛЬНАЯ ЗАПИСКА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>К РЕШЕНИЮ ДУМЫ МО «КОРСУКСКОЕ» О ВНЕСЕНИИИ ИЗМЕНЕНИЙ В РЕШЕНИЕ ДУМЫ ОТ 29.12.2022 №33 «О БЮДЖЕТЕ МУНИЦИПАЛЬНОГО ОБРАЗОВАНИЯ «КОРСУКСКОЕ» НА 2023 ГОД И ПЛАНОВЫЙ ПЕРИОД 2024 и 2025 годов»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Бюджет муниципального образования «Корсукское» на 2023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lastRenderedPageBreak/>
        <w:t>Формирование основных параметров бюджета муниципального образования «Корсукское» на 2023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2022 год, основные параметры прогноза социально-экономического развития муниципального образования на 2023 год.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Основные параметры бюджета поселения на 2023 год сформированы в следующих объемах:</w:t>
      </w:r>
    </w:p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2023  год</w:t>
            </w:r>
          </w:p>
        </w:tc>
      </w:tr>
      <w:tr w:rsidR="00616758" w:rsidRPr="00616758" w:rsidTr="0094456C">
        <w:trPr>
          <w:trHeight w:val="465"/>
        </w:trPr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16 671 060,00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2 045 000,00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14 626 060,00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Расходы, в том числе: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19 258 103,64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2 587 043,64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3,5302%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16758" w:rsidRPr="00616758" w:rsidTr="0094456C">
        <w:tc>
          <w:tcPr>
            <w:tcW w:w="7196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2835" w:type="dxa"/>
          </w:tcPr>
          <w:p w:rsidR="00616758" w:rsidRPr="00616758" w:rsidRDefault="00616758" w:rsidP="00616758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67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5 000,00</w:t>
            </w:r>
          </w:p>
        </w:tc>
      </w:tr>
    </w:tbl>
    <w:p w:rsidR="00616758" w:rsidRPr="00616758" w:rsidRDefault="00616758" w:rsidP="0061675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16758">
        <w:rPr>
          <w:rFonts w:ascii="Arial" w:eastAsia="Arial" w:hAnsi="Arial" w:cs="Arial"/>
          <w:b/>
          <w:bCs/>
          <w:sz w:val="20"/>
          <w:szCs w:val="20"/>
        </w:rPr>
        <w:tab/>
      </w:r>
      <w:r w:rsidRPr="00616758">
        <w:rPr>
          <w:rFonts w:ascii="Arial" w:eastAsia="Arial" w:hAnsi="Arial" w:cs="Arial"/>
          <w:b/>
          <w:bCs/>
          <w:sz w:val="20"/>
          <w:szCs w:val="20"/>
        </w:rPr>
        <w:tab/>
      </w:r>
      <w:r w:rsidRPr="00616758">
        <w:rPr>
          <w:rFonts w:ascii="Arial" w:eastAsia="Arial" w:hAnsi="Arial" w:cs="Arial"/>
          <w:b/>
          <w:bCs/>
          <w:sz w:val="20"/>
          <w:szCs w:val="20"/>
        </w:rPr>
        <w:tab/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1" w:name="_GoBack"/>
      <w:r w:rsidRPr="00616758">
        <w:rPr>
          <w:rFonts w:ascii="Arial" w:eastAsia="Arial" w:hAnsi="Arial" w:cs="Arial"/>
          <w:bCs/>
          <w:sz w:val="20"/>
          <w:szCs w:val="20"/>
        </w:rPr>
        <w:t>В целом бюджет МО «Корсукское» изменился: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  <w:t>Доходная часть бюджета: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  <w:u w:val="single"/>
        </w:rPr>
      </w:pPr>
      <w:r w:rsidRPr="00616758">
        <w:rPr>
          <w:rFonts w:ascii="Arial" w:eastAsia="Arial" w:hAnsi="Arial" w:cs="Arial"/>
          <w:bCs/>
          <w:sz w:val="20"/>
          <w:szCs w:val="20"/>
          <w:u w:val="single"/>
        </w:rPr>
        <w:t>2023 год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ab/>
        <w:t>Доходная часть бюджета увеличена на сумму 1 009 620,00 рублей «Дотации на выравнивание бюджетной обеспеченности за счет субвенции из бюджета муниципального района» на 2023год – 879 000,00 рублей, «Прочие безвозмездные поступления в бюджеты сельских поселений» - 13 760,00 рублей, «Налоговых доходов» - 116 860,00 рублей: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Расходная часть бюджета увеличена на сумму 1 009 620,00 рублей: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16758">
        <w:rPr>
          <w:rFonts w:ascii="Arial" w:eastAsia="Arial" w:hAnsi="Arial" w:cs="Arial"/>
          <w:bCs/>
          <w:sz w:val="20"/>
          <w:szCs w:val="20"/>
        </w:rPr>
        <w:tab/>
        <w:t>РзПзР (0102) «Функционирование высшего должностного лица субъекта Российской Федерации и муниципального образования» - 19 529,00 рублей, внесены изменения на увеличение по КВР 120 «Расходы на выплаты персоналу государственных (муниципальных) органов» по КОСГУ 121 «Фонд оплаты труда государственных (муниципальных) органов» - 17 818,00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- 1 711,00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Увеличение по РзПзР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составляет – 495 820,00 рублей: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по КВР 120 «Расходы на выплаты персоналу государственных (муниципальных) органов» - 159 200,00 рублей:  по КОСГУ 121 «Фонд оплаты труда государственных (муниципальных) органов» - 155 200,00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- 4 000,00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КВР 242 «Закупка товаров, работ, услуг в сфере информационно-коммуникационных технологий» - 99 240,00 рублей по   КОСГУ 221 «Услуги связи» - 3 300,00 рублей; КОСГУ 225 «Работы, услуги по содержанию имущества» - 20 000,00 рублей; КОСГУ 226 «Прочие работы, услуги» -        44 140,00 рублей, КОСГУ 310 «Увеличение стоимости основных средств» - 30 600,00 рублей; КОСГУ 340 «Увеличение стоимости материальных запасов» - 1 200,00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КВР 244 «Прочая закупка товаров, работ и услуг» - 113 060,00 рублей уменьшены  по КОСГУ 226 «Прочие работы, услуги» - 76 600,00 рублей; КОСГУ 340 «Увеличение стоимости материальных запасов» - 36 460,00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КВР 247 «Закупка энергетических ресурсов» - 94 320,00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КВР 831 «Исполнение судебных актов Российской Федерации и мировых соглашений по возмещению причиненного вреда» - 30 000,00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РзПзР (0107) «Обеспечение проведения выборов и референдумов» уменьшение составляет  144 711,88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Уменьшение: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РзПзР (0113) Муниципальная программа «Содействие занятости населения муниципального оьразования «Корсукское» на 2020-2023 годы» по КВР 244 «Прочая закупка товаров, работ и услуг» уменьшение составляет  4860,00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lastRenderedPageBreak/>
        <w:t xml:space="preserve">РзПзР (0203) Осуществление первичного воинского учета на территориях, где отсутствуют военные комиссариаты» КВР 244 «Прочая закупка товаров, работ и услуг» КОСГУ 310 «Увеличение стоимости основных средств» уменьшение составляет 6 895,00 рублей;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Увеличение РзПзР (0203) Осуществление первичного воинского учета на территориях, где отсутствуют военные комиссариаты» - 6 895,00 рублей: по КВР 120 «Расходы на выплаты персоналу государственных (муниципальных) органов» - 6 426,00 рублей: по КОСГУ 121 «Фонд оплаты труда государственных (муниципальных) органов» -         4 935,00 рублей,  по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- 1 491,00 рублей; КОСГУ 340 «Увеличение стоимости материальных запасов» - 469,00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Увеличение: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РзПзР (0310) Муниципальтная программа «Обеспечение пожарной безопасности в границах МО «Корсукское» на 2020-2024 г.г» - 14 500,00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РзПзР (0503) «Благоустройство» КСЦР 91 4 01 90180 «Другие вопросы в области благоустройства» увеличение  на сумму 44 000,00 рублей КВР 244 «Прочая закупка товаров, работ и услуг» по КОСГУ 340 «Увеличение стоимости материальных запасов;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Уменьшение: РзПзР (1001) «Социальная политика» КВР 312 «Иные пенсии, социальные доплаты к пенсиям» составляет 2 810,00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Уменьшение: РзПзР (1102) «Массовый спорт» КВР 350 «Премии и гранты» уменьшение составляет 53 000,00 рублей;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Уменьшение: РзПзР (1403) «Межбюджетные трансферты общего характера бюджетам субъектов РФ и муниципальных образований» составляет 12 000,00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Также внесены изменения по РзПзР (0801) «Дворцы и дома культуры, другие учреждения культуры и средства массовой информации» на увеличение суммы 485 292,88 рублей КСЦР 91 7 10  «Обеспечение досуговой деятельности»: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616758">
        <w:rPr>
          <w:rFonts w:ascii="Arial" w:eastAsia="Arial" w:hAnsi="Arial" w:cs="Arial"/>
          <w:bCs/>
          <w:sz w:val="20"/>
          <w:szCs w:val="20"/>
        </w:rPr>
        <w:tab/>
        <w:t xml:space="preserve">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по КОСГУ 111 «Фонд оплаты труда учреждений» - 414 895,88 рублей, КОСГУ 119 «Взносы по обязательному социальному страхованию на выплаты по оплате труда работников и иные выплаты работникам учреждений» - 125 302,00 рублей;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Уменьшение: КВР 244 «Прочая закупка товаров, работ и услуг» - 278 781,00 рублей: КОСГУ 225 «Работы, услуги по содержанию имущества» - 6 000,00 рублей КОСГУ 226 «Прочие работы, услуги» - 199 408,31 рублей, КОСГУ 310 «Увеличение стоимости основных средств» - 20 000,00 рублей; по КОСГУ 340 «Увеличение стоимости материальных запасов» - 53 372,69 рублей;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КОСГУ 853»Уплата иных платежей» - 1 000,00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Увеличение: КОСГУ 247 «Закупка энергетических ресурсов» - 17 100,00 рублей.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 xml:space="preserve">РзПзР (0801) «Библиотеки»: 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Увеличение по КВР 110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- 208 276,00 рублей, в том числе по КОСГУ  111 «Фонд оплаты труда учреждений» - 163 076,00 рублей, КОСГУ 119 «Взносы по обязательному социальному страхованию на выплаты по оплате труда работников и иные выплаты работникам учреждений» - 45 200,00 рублей.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616758">
        <w:rPr>
          <w:rFonts w:ascii="Arial" w:eastAsia="Arial" w:hAnsi="Arial" w:cs="Arial"/>
          <w:bCs/>
          <w:sz w:val="20"/>
          <w:szCs w:val="20"/>
        </w:rPr>
        <w:t>Уменьшено на сумму 500,00 рублей по  КОСГУ 226 «Прочие работы и услуги».</w:t>
      </w:r>
    </w:p>
    <w:p w:rsidR="00616758" w:rsidRPr="00616758" w:rsidRDefault="00616758" w:rsidP="00616758">
      <w:pPr>
        <w:jc w:val="both"/>
        <w:rPr>
          <w:rFonts w:ascii="Arial" w:eastAsia="Arial" w:hAnsi="Arial" w:cs="Arial"/>
          <w:bCs/>
          <w:sz w:val="20"/>
          <w:szCs w:val="20"/>
        </w:rPr>
      </w:pPr>
    </w:p>
    <w:bookmarkEnd w:id="1"/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28.12.2023г.№26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РОССИЙСКАЯ ФЕДЕРАЦИЯ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ИРКУТСКАЯ ОБЛАСТЬ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ЭХИРИТ-БУЛАГАТСКИЙ РАЙОН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МУНИЦИПАЛЬНОЕ ОБРАЗОВАНИЕ «КОРСУКСКОЕ»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ДУМА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РЕШЕНИЕ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ОБ УТВЕРЖДЕНИИ СТРАТЕГИИ СОЦИАЛЬНО-ЭКОНОМИЧЕСКОГО РАЗВИТИЯ МУНИЦИПАЛЬНОГО ОБРАЗОВАНИЯ «КОРСУКСКОЕ» ДО 2036 ГОДА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ab/>
      </w:r>
      <w:r w:rsidRPr="00EC2FC1">
        <w:rPr>
          <w:rFonts w:ascii="Arial" w:eastAsia="Arial" w:hAnsi="Arial" w:cs="Arial"/>
          <w:bCs/>
          <w:sz w:val="20"/>
          <w:szCs w:val="20"/>
        </w:rPr>
        <w:t xml:space="preserve"> Руководствуясь Федеральным законом от 28 июня 2014 года №172-ФЗ «О стратегическом планировании в Российской федерации», Уставом муниципального образования «Корсукское», Дума муниципального образования «Корсукское»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lastRenderedPageBreak/>
        <w:t>РЕШИЛА:</w:t>
      </w:r>
    </w:p>
    <w:p w:rsidR="00EC2FC1" w:rsidRPr="00EC2FC1" w:rsidRDefault="00EC2FC1" w:rsidP="00EC2FC1">
      <w:pPr>
        <w:numPr>
          <w:ilvl w:val="0"/>
          <w:numId w:val="35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EC2FC1">
        <w:rPr>
          <w:rFonts w:ascii="Arial" w:eastAsia="Arial" w:hAnsi="Arial" w:cs="Arial"/>
          <w:bCs/>
          <w:sz w:val="20"/>
          <w:szCs w:val="20"/>
        </w:rPr>
        <w:t>Утвердить Стратегию социально-экономического развития муниципального образования «Корсукское» до 2036года (прилагается);</w:t>
      </w:r>
    </w:p>
    <w:p w:rsidR="00EC2FC1" w:rsidRPr="00EC2FC1" w:rsidRDefault="00EC2FC1" w:rsidP="00EC2FC1">
      <w:pPr>
        <w:numPr>
          <w:ilvl w:val="0"/>
          <w:numId w:val="35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EC2FC1">
        <w:rPr>
          <w:rFonts w:ascii="Arial" w:eastAsia="Arial" w:hAnsi="Arial" w:cs="Arial"/>
          <w:bCs/>
          <w:sz w:val="20"/>
          <w:szCs w:val="20"/>
        </w:rPr>
        <w:t>Признать утратившим силу решение Думы от 02.10.2019г. №28 «Об утверждении стратегии социально-экономического развития муниципального образования «Корсукское» на 2019-2030г.</w:t>
      </w:r>
    </w:p>
    <w:p w:rsidR="00EC2FC1" w:rsidRPr="00EC2FC1" w:rsidRDefault="00EC2FC1" w:rsidP="00EC2FC1">
      <w:pPr>
        <w:numPr>
          <w:ilvl w:val="0"/>
          <w:numId w:val="35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EC2FC1">
        <w:rPr>
          <w:rFonts w:ascii="Arial" w:eastAsia="Arial" w:hAnsi="Arial" w:cs="Arial"/>
          <w:bCs/>
          <w:sz w:val="20"/>
          <w:szCs w:val="20"/>
        </w:rPr>
        <w:t>Данное решение подлежит официальному опубликованию в газете Вестник МО «Корсукское» и размещению на официальном сайте администрации МО «Корсукское» в информационно – телекоммуникационной сети общественного пользования «Интернет».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EC2FC1" w:rsidRDefault="00EC2FC1" w:rsidP="00EC2FC1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EC2FC1" w:rsidRDefault="00EC2FC1" w:rsidP="00EC2FC1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EC2FC1">
        <w:rPr>
          <w:rFonts w:ascii="Arial" w:eastAsia="Arial" w:hAnsi="Arial" w:cs="Arial"/>
          <w:bCs/>
          <w:sz w:val="20"/>
          <w:szCs w:val="20"/>
        </w:rPr>
        <w:t>Председатель Думы МО «Корсукское»</w:t>
      </w:r>
      <w:r w:rsidRPr="00EC2FC1">
        <w:rPr>
          <w:rFonts w:ascii="Arial" w:eastAsia="Arial" w:hAnsi="Arial" w:cs="Arial"/>
          <w:bCs/>
          <w:sz w:val="20"/>
          <w:szCs w:val="20"/>
        </w:rPr>
        <w:tab/>
      </w:r>
    </w:p>
    <w:p w:rsidR="00EC2FC1" w:rsidRPr="00EC2FC1" w:rsidRDefault="00EC2FC1" w:rsidP="00EC2FC1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EC2FC1">
        <w:rPr>
          <w:rFonts w:ascii="Arial" w:eastAsia="Arial" w:hAnsi="Arial" w:cs="Arial"/>
          <w:bCs/>
          <w:sz w:val="20"/>
          <w:szCs w:val="20"/>
        </w:rPr>
        <w:t>Глава МО «Корсукское»</w:t>
      </w:r>
      <w:r w:rsidRPr="00EC2FC1">
        <w:rPr>
          <w:rFonts w:ascii="Arial" w:eastAsia="Arial" w:hAnsi="Arial" w:cs="Arial"/>
          <w:bCs/>
          <w:sz w:val="20"/>
          <w:szCs w:val="20"/>
        </w:rPr>
        <w:tab/>
      </w:r>
      <w:r w:rsidRPr="00EC2FC1">
        <w:rPr>
          <w:rFonts w:ascii="Arial" w:eastAsia="Arial" w:hAnsi="Arial" w:cs="Arial"/>
          <w:bCs/>
          <w:sz w:val="20"/>
          <w:szCs w:val="20"/>
        </w:rPr>
        <w:tab/>
      </w:r>
      <w:r w:rsidRPr="00EC2FC1">
        <w:rPr>
          <w:rFonts w:ascii="Arial" w:eastAsia="Arial" w:hAnsi="Arial" w:cs="Arial"/>
          <w:bCs/>
          <w:sz w:val="20"/>
          <w:szCs w:val="20"/>
        </w:rPr>
        <w:tab/>
      </w:r>
      <w:r w:rsidRPr="00EC2FC1">
        <w:rPr>
          <w:rFonts w:ascii="Arial" w:eastAsia="Arial" w:hAnsi="Arial" w:cs="Arial"/>
          <w:bCs/>
          <w:sz w:val="20"/>
          <w:szCs w:val="20"/>
        </w:rPr>
        <w:tab/>
      </w:r>
      <w:r w:rsidRPr="00EC2FC1">
        <w:rPr>
          <w:rFonts w:ascii="Arial" w:eastAsia="Arial" w:hAnsi="Arial" w:cs="Arial"/>
          <w:bCs/>
          <w:sz w:val="20"/>
          <w:szCs w:val="20"/>
        </w:rPr>
        <w:tab/>
      </w:r>
      <w:r w:rsidRPr="00EC2FC1">
        <w:rPr>
          <w:rFonts w:ascii="Arial" w:eastAsia="Arial" w:hAnsi="Arial" w:cs="Arial"/>
          <w:bCs/>
          <w:sz w:val="20"/>
          <w:szCs w:val="20"/>
        </w:rPr>
        <w:tab/>
        <w:t xml:space="preserve"> Е.А.Хаптахаев</w:t>
      </w:r>
    </w:p>
    <w:p w:rsidR="00EC2FC1" w:rsidRPr="00EC2FC1" w:rsidRDefault="00EC2FC1" w:rsidP="00EC2FC1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УТВЕРЖДЕНА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решением Думы 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муниципального образования «Корсукское» </w:t>
      </w:r>
    </w:p>
    <w:p w:rsidR="00EC2FC1" w:rsidRPr="00515424" w:rsidRDefault="00515424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от 28.12.2023г.№26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СТРАТЕГИЯ</w:t>
      </w: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СОЦИАЛЬНО-ЭКОНОМИЧЕСКОГО РАЗВИТИЯ МУНИЦИПАЛЬНОГО ОБРАЗОВАНИЯ «КОРСУКСКОЕ» ДО 2036 ГОДА.</w:t>
      </w:r>
    </w:p>
    <w:p w:rsidR="00515424" w:rsidRDefault="00515424" w:rsidP="005154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515424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C2FC1">
        <w:rPr>
          <w:rFonts w:ascii="Arial" w:eastAsia="Arial" w:hAnsi="Arial" w:cs="Arial"/>
          <w:b/>
          <w:bCs/>
          <w:sz w:val="20"/>
          <w:szCs w:val="20"/>
        </w:rPr>
        <w:t>СОДЕРЖАНИЕ</w:t>
      </w:r>
    </w:p>
    <w:sdt>
      <w:sdtPr>
        <w:rPr>
          <w:rFonts w:ascii="Arial" w:eastAsia="Arial" w:hAnsi="Arial" w:cs="Arial"/>
          <w:b/>
          <w:bCs/>
          <w:sz w:val="20"/>
          <w:szCs w:val="20"/>
        </w:rPr>
        <w:id w:val="-69222712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EC2FC1" w:rsidRPr="00EC2FC1" w:rsidRDefault="00EC2FC1" w:rsidP="00EC2FC1">
          <w:pPr>
            <w:jc w:val="center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:rsidR="00EC2FC1" w:rsidRPr="00515424" w:rsidRDefault="00EC2FC1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r w:rsidRPr="00515424">
            <w:rPr>
              <w:rFonts w:ascii="Arial" w:eastAsia="Arial" w:hAnsi="Arial" w:cs="Arial"/>
              <w:bCs/>
              <w:sz w:val="20"/>
              <w:szCs w:val="20"/>
            </w:rPr>
            <w:fldChar w:fldCharType="begin"/>
          </w:r>
          <w:r w:rsidRPr="00515424">
            <w:rPr>
              <w:rFonts w:ascii="Arial" w:eastAsia="Arial" w:hAnsi="Arial" w:cs="Arial"/>
              <w:bCs/>
              <w:sz w:val="20"/>
              <w:szCs w:val="20"/>
            </w:rPr>
            <w:instrText xml:space="preserve"> TOC \o "1-3" \h \z \u </w:instrText>
          </w:r>
          <w:r w:rsidRPr="00515424">
            <w:rPr>
              <w:rFonts w:ascii="Arial" w:eastAsia="Arial" w:hAnsi="Arial" w:cs="Arial"/>
              <w:bCs/>
              <w:sz w:val="20"/>
              <w:szCs w:val="20"/>
            </w:rPr>
            <w:fldChar w:fldCharType="separate"/>
          </w:r>
          <w:hyperlink w:anchor="_Toc517959024" w:history="1">
            <w:r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I. Общая информация о муниципальном образовании</w:t>
            </w:r>
            <w:r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_Toc517959024 \h </w:instrText>
            </w:r>
            <w:r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3</w:t>
            </w:r>
            <w:r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25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II. Оценка социально-экономического развития муниципального образования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_Toc517959025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5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26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2.1. Демографическая ситуация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_Toc517959026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5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27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2.2. Развитие образования.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_Toc517959027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5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28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2.3. Развитие здравоохранения.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_Toc517959028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5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29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2.4. Развитие культуры.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_Toc517959029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6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0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2.5. Развитие молодежной политики, физкультуры и спорта.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_Toc517959030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6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1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2.6. Трудовые ресурсы, занятость населения.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_Toc517959031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6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2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2.7. Уровень и качество жизни населения.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_Toc517959032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6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3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2.8. Оценка финансового состояния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_Toc517959033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6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4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2.9.1. Уровень развития промышленного производства.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_Toc517959034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6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5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2.9.2. Уровень развития транспорта и связи, в т.ч. характеристика автомобильных дорог.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_Toc517959035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7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6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2.9.3. Уровень развития строительного комплекса.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_Toc517959036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7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7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2.9.4. Уровень развития туристско - рекреационного комплекса.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_Toc517959037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7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8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_Toc517959038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7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39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2.9.6. Уровень развития агропромышленного комплекса.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_Toc517959039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8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0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2.9.7. Уровень развития лесного хозяйства.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_Toc517959040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10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1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2.9.8. Уровень развития потребительского рынка.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_Toc517959041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10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2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2.10.Уровень развития жилищно-коммунального хозяйства.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_Toc517959042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10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3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2.11. Оценка состояния окружающей среды.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_Toc517959043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11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4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2.12.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ab/>
              <w:t>Оценка текущих инвестиций в развитие экономики и социальной сферы муниципального образования.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_Toc517959044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12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5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II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  <w:lang w:val="en-US"/>
              </w:rPr>
              <w:t>I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ab/>
              <w:t>Основные проблемы социально-экономического развития муниципального образования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_Toc517959045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12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6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  <w:lang w:val="en-US"/>
              </w:rPr>
              <w:t>IV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_Toc517959046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16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7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  <w:lang w:val="en-US"/>
              </w:rPr>
              <w:t>V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. Резервы (ресурсы) социально-экономического развития муниципального образования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_Toc517959047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19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8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  <w:lang w:val="en-US"/>
              </w:rPr>
              <w:t>VI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ab/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_Toc517959048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21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49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  <w:lang w:val="en-US"/>
              </w:rPr>
              <w:t>VII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. Ожидаемые результаты реализации Стратегии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_Toc517959049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24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5F2A23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hyperlink w:anchor="_Toc517959050" w:history="1">
            <w:r w:rsidR="00EC2FC1" w:rsidRPr="00515424">
              <w:rPr>
                <w:rStyle w:val="ab"/>
                <w:rFonts w:ascii="Arial" w:eastAsia="Arial" w:hAnsi="Arial" w:cs="Arial"/>
                <w:bCs/>
                <w:sz w:val="20"/>
                <w:szCs w:val="20"/>
              </w:rPr>
              <w:t>VIII. Механизм реализации Стратегии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ab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begin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instrText xml:space="preserve"> PAGEREF _Toc517959050 \h </w:instrTex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separate"/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t>25</w:t>
            </w:r>
            <w:r w:rsidR="00EC2FC1" w:rsidRPr="00515424">
              <w:rPr>
                <w:rStyle w:val="ab"/>
                <w:rFonts w:ascii="Arial" w:eastAsia="Arial" w:hAnsi="Arial" w:cs="Arial"/>
                <w:bCs/>
                <w:webHidden/>
                <w:sz w:val="20"/>
                <w:szCs w:val="20"/>
              </w:rPr>
              <w:fldChar w:fldCharType="end"/>
            </w:r>
          </w:hyperlink>
        </w:p>
        <w:p w:rsidR="00EC2FC1" w:rsidRPr="00515424" w:rsidRDefault="00EC2FC1" w:rsidP="00515424">
          <w:pPr>
            <w:jc w:val="both"/>
            <w:rPr>
              <w:rFonts w:ascii="Arial" w:eastAsia="Arial" w:hAnsi="Arial" w:cs="Arial"/>
              <w:bCs/>
              <w:sz w:val="20"/>
              <w:szCs w:val="20"/>
            </w:rPr>
          </w:pPr>
          <w:r w:rsidRPr="00515424">
            <w:rPr>
              <w:rFonts w:ascii="Arial" w:eastAsia="Arial" w:hAnsi="Arial" w:cs="Arial"/>
              <w:bCs/>
              <w:sz w:val="20"/>
              <w:szCs w:val="20"/>
            </w:rPr>
            <w:fldChar w:fldCharType="end"/>
          </w:r>
        </w:p>
      </w:sdtContent>
    </w:sdt>
    <w:p w:rsidR="00EC2FC1" w:rsidRPr="00515424" w:rsidRDefault="00EC2FC1" w:rsidP="00515424">
      <w:pPr>
        <w:jc w:val="both"/>
        <w:rPr>
          <w:rFonts w:ascii="Arial" w:eastAsia="Arial" w:hAnsi="Arial" w:cs="Arial"/>
          <w:bCs/>
          <w:i/>
          <w:sz w:val="20"/>
          <w:szCs w:val="20"/>
        </w:rPr>
      </w:pPr>
      <w:bookmarkStart w:id="2" w:name="_Toc517959024"/>
      <w:r w:rsidRPr="00515424">
        <w:rPr>
          <w:rFonts w:ascii="Arial" w:eastAsia="Arial" w:hAnsi="Arial" w:cs="Arial"/>
          <w:bCs/>
          <w:sz w:val="20"/>
          <w:szCs w:val="20"/>
        </w:rPr>
        <w:t>I. Общая информация о муниципальном образовании</w:t>
      </w:r>
      <w:bookmarkEnd w:id="2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Гаханским, на юге с Харатским, на западе с Алужинским и на востоке с Олойским муниципальными образованиями района. С юго-востока поселение ограничено землями Баяндаевского района Иркутской области.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Общая площадь территории поселения составляет 158,3 км</w:t>
      </w:r>
      <w:r w:rsidRPr="00515424">
        <w:rPr>
          <w:rFonts w:ascii="Arial" w:eastAsia="Arial" w:hAnsi="Arial" w:cs="Arial"/>
          <w:bCs/>
          <w:sz w:val="20"/>
          <w:szCs w:val="20"/>
          <w:vertAlign w:val="superscript"/>
        </w:rPr>
        <w:t>2</w:t>
      </w:r>
      <w:r w:rsidRPr="00515424">
        <w:rPr>
          <w:rFonts w:ascii="Arial" w:eastAsia="Arial" w:hAnsi="Arial" w:cs="Arial"/>
          <w:bCs/>
          <w:sz w:val="20"/>
          <w:szCs w:val="20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Административный центр с.Корсук находится на расстоянии 94,9 км от областного центра г. Иркутск.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Внешние связи муниципального образования «Корсукское» осуществляются по автодорогам: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федерального значения Р-418 «Иркутск – Усть-Ордынский».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местного значения «Алужино –Харануты – Корсук – Шохтой – Наумовка (Баяндаевский район Иркутской области)».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- местного значения «Подъезд к с. Гушит» от автомобильной дороги регионального значения «Усть-Ордынский – Жигалово».</w:t>
      </w:r>
      <w:r w:rsidRPr="00515424">
        <w:rPr>
          <w:rFonts w:ascii="Arial" w:eastAsia="Arial" w:hAnsi="Arial" w:cs="Arial"/>
          <w:bCs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Внешние дороги связывают муниципальное образование «Корсукское» с поселениями Эхирит-Булагатсого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515424">
        <w:rPr>
          <w:rFonts w:ascii="Arial" w:eastAsia="Arial" w:hAnsi="Arial" w:cs="Arial"/>
          <w:bCs/>
          <w:sz w:val="20"/>
          <w:szCs w:val="20"/>
          <w:vertAlign w:val="superscript"/>
        </w:rPr>
        <w:t>2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, что выше, чем в среднем по району. В настоящее время на территории муниципального образования «Корсукское» проживает 1012 чел, что составляет 3,4 % от населения района.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Наибольшим экономическим потенциалом обладают сельскохозяйственные земли, лесосырьевые и минерально-сырьевые ресурсы (Ишинское месторождение каменного угля).  Степень освоения полезных ископаемых в настоящее время не велика.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мясо-молочного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</w:t>
      </w: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 xml:space="preserve">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По гидрогеологическому признаку территория района, как и всего округа, относится к Восточно Сибирской артезианской области.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Основной источник воздействия на все компоненты окружающей среды является животноводство преимущественно мясо-молочного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Незначительное негативное воздействие на окружающую природную среду осуществляет автотранспорт.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Территория муниципального образования «Корсукское» расположена между р. Ордушка (северо-запад) и р. Харат.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/>
          <w:sz w:val="20"/>
          <w:szCs w:val="20"/>
        </w:rPr>
      </w:pPr>
      <w:bookmarkStart w:id="3" w:name="_Toc517959025"/>
      <w:r w:rsidRPr="00515424">
        <w:rPr>
          <w:rFonts w:ascii="Arial" w:eastAsia="Arial" w:hAnsi="Arial" w:cs="Arial"/>
          <w:bCs/>
          <w:sz w:val="20"/>
          <w:szCs w:val="20"/>
        </w:rPr>
        <w:t>II. Оценка социально-экономического развития муниципального образования</w:t>
      </w:r>
      <w:bookmarkEnd w:id="3"/>
      <w:r w:rsidRPr="00515424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4" w:name="_Toc517959026"/>
      <w:r w:rsidRPr="00515424">
        <w:rPr>
          <w:rFonts w:ascii="Arial" w:eastAsia="Arial" w:hAnsi="Arial" w:cs="Arial"/>
          <w:bCs/>
          <w:sz w:val="20"/>
          <w:szCs w:val="20"/>
        </w:rPr>
        <w:t>2.1. Демографическая ситуация</w:t>
      </w:r>
      <w:bookmarkEnd w:id="4"/>
      <w:r w:rsidRPr="00515424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515424">
        <w:rPr>
          <w:rFonts w:ascii="Arial" w:eastAsia="Arial" w:hAnsi="Arial" w:cs="Arial"/>
          <w:bCs/>
          <w:sz w:val="20"/>
          <w:szCs w:val="20"/>
          <w:vertAlign w:val="superscript"/>
        </w:rPr>
        <w:t>2</w:t>
      </w:r>
      <w:r w:rsidRPr="00515424">
        <w:rPr>
          <w:rFonts w:ascii="Arial" w:eastAsia="Arial" w:hAnsi="Arial" w:cs="Arial"/>
          <w:bCs/>
          <w:sz w:val="20"/>
          <w:szCs w:val="20"/>
        </w:rPr>
        <w:t>, что выше, чем в среднем по району. В настоящее время на территории муниципального образования «Корсукское» проживает 1012 чел, что составляет 3,4% от населения района. На 01.01.2023 г. численность населения Эхирит-Булагатского района составляет 29498 человек.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Период 2021-2022 годы характеризуется понижением численности населения. Механический отток населения к 01.01.2022 г. 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</w:p>
    <w:tbl>
      <w:tblPr>
        <w:tblW w:w="904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5"/>
        <w:gridCol w:w="1701"/>
        <w:gridCol w:w="1276"/>
        <w:gridCol w:w="2835"/>
      </w:tblGrid>
      <w:tr w:rsidR="00EC2FC1" w:rsidRPr="00515424" w:rsidTr="00EC2FC1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год</w:t>
            </w:r>
          </w:p>
        </w:tc>
      </w:tr>
      <w:tr w:rsidR="00EC2FC1" w:rsidRPr="00515424" w:rsidTr="00EC2FC1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2021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2022</w:t>
            </w:r>
          </w:p>
        </w:tc>
      </w:tr>
      <w:tr w:rsidR="00EC2FC1" w:rsidRPr="00515424" w:rsidTr="00EC2FC1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1011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1012</w:t>
            </w:r>
          </w:p>
        </w:tc>
      </w:tr>
      <w:tr w:rsidR="00EC2FC1" w:rsidRPr="00515424" w:rsidTr="00EC2FC1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</w:p>
        </w:tc>
      </w:tr>
      <w:tr w:rsidR="00EC2FC1" w:rsidRPr="00515424" w:rsidTr="00EC2FC1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</w:tr>
      <w:tr w:rsidR="00EC2FC1" w:rsidRPr="00515424" w:rsidTr="00EC2FC1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Общий прирост (+) 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-13</w:t>
            </w:r>
          </w:p>
        </w:tc>
      </w:tr>
      <w:tr w:rsidR="00EC2FC1" w:rsidRPr="00515424" w:rsidTr="00EC2FC1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-16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webHidden/>
          <w:sz w:val="20"/>
          <w:szCs w:val="20"/>
        </w:rPr>
      </w:pPr>
      <w:bookmarkStart w:id="5" w:name="_Toc517959027"/>
      <w:r w:rsidRPr="00515424">
        <w:rPr>
          <w:rFonts w:ascii="Arial" w:eastAsia="Arial" w:hAnsi="Arial" w:cs="Arial"/>
          <w:bCs/>
          <w:sz w:val="20"/>
          <w:szCs w:val="20"/>
        </w:rPr>
        <w:t>2.2. Развитие образования.</w:t>
      </w:r>
      <w:bookmarkEnd w:id="5"/>
      <w:r w:rsidRPr="00515424">
        <w:rPr>
          <w:rFonts w:ascii="Arial" w:eastAsia="Arial" w:hAnsi="Arial" w:cs="Arial"/>
          <w:bCs/>
          <w:webHidden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Социальная инфраструктура поселения </w:t>
      </w:r>
      <w:r w:rsidRPr="00515424">
        <w:rPr>
          <w:rFonts w:ascii="Arial" w:eastAsia="Arial" w:hAnsi="Arial" w:cs="Arial"/>
          <w:bCs/>
          <w:sz w:val="20"/>
          <w:szCs w:val="20"/>
          <w:u w:val="single"/>
        </w:rPr>
        <w:t>в сфере образования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 представлена: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  <w:lang w:val="x-none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- 3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 дневных общеобразовательных школы, в том числе 1 средняя (</w:t>
      </w:r>
      <w:r w:rsidRPr="00515424">
        <w:rPr>
          <w:rFonts w:ascii="Arial" w:eastAsia="Arial" w:hAnsi="Arial" w:cs="Arial"/>
          <w:bCs/>
          <w:sz w:val="20"/>
          <w:szCs w:val="20"/>
        </w:rPr>
        <w:t>с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. Корсук), </w:t>
      </w:r>
      <w:r w:rsidRPr="00515424">
        <w:rPr>
          <w:rFonts w:ascii="Arial" w:eastAsia="Arial" w:hAnsi="Arial" w:cs="Arial"/>
          <w:bCs/>
          <w:sz w:val="20"/>
          <w:szCs w:val="20"/>
        </w:rPr>
        <w:t>3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 начальных (д.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 Ишины, д. Шохтой,д.Гушит)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;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  <w:lang w:val="x-none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- 1 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>дошкольное образовательное учреждение (</w:t>
      </w:r>
      <w:r w:rsidRPr="00515424">
        <w:rPr>
          <w:rFonts w:ascii="Arial" w:eastAsia="Arial" w:hAnsi="Arial" w:cs="Arial"/>
          <w:bCs/>
          <w:sz w:val="20"/>
          <w:szCs w:val="20"/>
        </w:rPr>
        <w:t>с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>. Корсук);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В рамках программы «Школьный автобус» ежедневно осуществляется подвоз детей из д. Шохтой и д. Ишины в среднюю общеобразовательную школу села Корсук. 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Учреждения образования расположены в 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требованиям образовательного процесса.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webHidden/>
          <w:sz w:val="20"/>
          <w:szCs w:val="20"/>
        </w:rPr>
      </w:pPr>
      <w:bookmarkStart w:id="6" w:name="_Toc517959028"/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2.3. Развитие здравоохранения.</w:t>
      </w:r>
      <w:bookmarkEnd w:id="6"/>
      <w:r w:rsidRPr="00515424">
        <w:rPr>
          <w:rFonts w:ascii="Arial" w:eastAsia="Arial" w:hAnsi="Arial" w:cs="Arial"/>
          <w:bCs/>
          <w:webHidden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территории муниципального образования имеется 3 фельдшерско акушерских пункта, общей нормативной емкостью 60 пос/сутки: с. Корсук (20 пос/сутки), д. Шохтой (20 пос/сутки), д. Гушит (20 пос/сутки).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перспективу предусмотрено строительство фельдшерско-акушерского пункта на 20 посещений в д. Шохтой.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webHidden/>
          <w:sz w:val="20"/>
          <w:szCs w:val="20"/>
        </w:rPr>
      </w:pPr>
      <w:bookmarkStart w:id="7" w:name="_Toc517959029"/>
      <w:r w:rsidRPr="00515424">
        <w:rPr>
          <w:rFonts w:ascii="Arial" w:eastAsia="Arial" w:hAnsi="Arial" w:cs="Arial"/>
          <w:bCs/>
          <w:sz w:val="20"/>
          <w:szCs w:val="20"/>
        </w:rPr>
        <w:t>2.4. Развитие культуры.</w:t>
      </w:r>
      <w:bookmarkEnd w:id="7"/>
      <w:r w:rsidRPr="00515424">
        <w:rPr>
          <w:rFonts w:ascii="Arial" w:eastAsia="Arial" w:hAnsi="Arial" w:cs="Arial"/>
          <w:bCs/>
          <w:webHidden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  <w:lang w:val="x-none"/>
        </w:rPr>
      </w:pP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В 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административном центре 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>поселени</w:t>
      </w:r>
      <w:r w:rsidRPr="00515424">
        <w:rPr>
          <w:rFonts w:ascii="Arial" w:eastAsia="Arial" w:hAnsi="Arial" w:cs="Arial"/>
          <w:bCs/>
          <w:sz w:val="20"/>
          <w:szCs w:val="20"/>
        </w:rPr>
        <w:t>я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 функциониру</w:t>
      </w:r>
      <w:r w:rsidRPr="00515424">
        <w:rPr>
          <w:rFonts w:ascii="Arial" w:eastAsia="Arial" w:hAnsi="Arial" w:cs="Arial"/>
          <w:bCs/>
          <w:sz w:val="20"/>
          <w:szCs w:val="20"/>
        </w:rPr>
        <w:t>ет сельский д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>ом культуры (</w:t>
      </w:r>
      <w:r w:rsidRPr="00515424">
        <w:rPr>
          <w:rFonts w:ascii="Arial" w:eastAsia="Arial" w:hAnsi="Arial" w:cs="Arial"/>
          <w:bCs/>
          <w:sz w:val="20"/>
          <w:szCs w:val="20"/>
        </w:rPr>
        <w:t>200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 мест)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 и 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>сельск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ая 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 библиотек</w:t>
      </w:r>
      <w:r w:rsidRPr="00515424">
        <w:rPr>
          <w:rFonts w:ascii="Arial" w:eastAsia="Arial" w:hAnsi="Arial" w:cs="Arial"/>
          <w:bCs/>
          <w:sz w:val="20"/>
          <w:szCs w:val="20"/>
        </w:rPr>
        <w:t>а, расположенная в здании администрации.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  <w:lang w:val="x-none"/>
        </w:rPr>
      </w:pP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модернизации, 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>реконструкции и замены.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перспективу предусмотрено строительство клуба в д. Гушит.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8" w:name="_Toc517959030"/>
      <w:r w:rsidRPr="00515424">
        <w:rPr>
          <w:rFonts w:ascii="Arial" w:eastAsia="Arial" w:hAnsi="Arial" w:cs="Arial"/>
          <w:bCs/>
          <w:sz w:val="20"/>
          <w:szCs w:val="20"/>
        </w:rPr>
        <w:t>2.5. Развитие молодежной политики, физкультуры и спорта.</w:t>
      </w:r>
      <w:bookmarkEnd w:id="8"/>
      <w:r w:rsidRPr="00515424">
        <w:rPr>
          <w:rFonts w:ascii="Arial" w:eastAsia="Arial" w:hAnsi="Arial" w:cs="Arial"/>
          <w:bCs/>
          <w:webHidden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515424">
        <w:rPr>
          <w:rFonts w:ascii="Arial" w:eastAsia="Arial" w:hAnsi="Arial" w:cs="Arial"/>
          <w:bCs/>
          <w:sz w:val="20"/>
          <w:szCs w:val="20"/>
        </w:rPr>
        <w:t>,</w:t>
      </w:r>
      <w:r w:rsidRPr="00515424">
        <w:rPr>
          <w:rFonts w:ascii="Arial" w:eastAsia="Arial" w:hAnsi="Arial" w:cs="Arial"/>
          <w:bCs/>
          <w:sz w:val="20"/>
          <w:szCs w:val="20"/>
          <w:lang w:val="x-none"/>
        </w:rPr>
        <w:t xml:space="preserve">  </w:t>
      </w:r>
      <w:r w:rsidRPr="00515424">
        <w:rPr>
          <w:rFonts w:ascii="Arial" w:eastAsia="Arial" w:hAnsi="Arial" w:cs="Arial"/>
          <w:bCs/>
          <w:sz w:val="20"/>
          <w:szCs w:val="20"/>
        </w:rPr>
        <w:t>борцовский зал.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Сур-Харбаны, Дни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Организована работа секций в школе и в борцовском зале.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9" w:name="_Toc517959031"/>
      <w:r w:rsidRPr="00515424">
        <w:rPr>
          <w:rFonts w:ascii="Arial" w:eastAsia="Arial" w:hAnsi="Arial" w:cs="Arial"/>
          <w:bCs/>
          <w:sz w:val="20"/>
          <w:szCs w:val="20"/>
        </w:rPr>
        <w:t>2.6. Трудовые ресурсы, занятость населения.</w:t>
      </w:r>
      <w:bookmarkEnd w:id="9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последние годы на территории сельского поселения наблюдается сложная обстановка на рынке труда.  Трудоспособное население составляет 506 чел., занято в экономике МО 116 чел., в том числе в бюджетной сфере 89 чел.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Трудоспособное население поселения занято, в основном, в бюджетных организациях и в КФХ, а также в отраслях социальной сферы.</w:t>
      </w:r>
      <w:r w:rsidRPr="00515424">
        <w:rPr>
          <w:rFonts w:ascii="Arial" w:eastAsia="Arial" w:hAnsi="Arial" w:cs="Arial"/>
          <w:bCs/>
          <w:iCs/>
          <w:sz w:val="20"/>
          <w:szCs w:val="20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Очень большая пенсионная нагрузка на одного работающего. Уменьшение численности работающих и увеличение количества безработных происходит за счет сокращения бюджетных мест.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webHidden/>
          <w:sz w:val="20"/>
          <w:szCs w:val="20"/>
        </w:rPr>
      </w:pPr>
      <w:bookmarkStart w:id="10" w:name="_Toc517959032"/>
      <w:r w:rsidRPr="00515424">
        <w:rPr>
          <w:rFonts w:ascii="Arial" w:eastAsia="Arial" w:hAnsi="Arial" w:cs="Arial"/>
          <w:bCs/>
          <w:sz w:val="20"/>
          <w:szCs w:val="20"/>
        </w:rPr>
        <w:t>2.7. Уровень и качество жизни населения.</w:t>
      </w:r>
      <w:bookmarkEnd w:id="10"/>
      <w:r w:rsidRPr="00515424">
        <w:rPr>
          <w:rFonts w:ascii="Arial" w:eastAsia="Arial" w:hAnsi="Arial" w:cs="Arial"/>
          <w:bCs/>
          <w:webHidden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Уровень жизни населения сельского поселения остается низким.  Большая часть населения имеет доход ниже прожиточного минимума.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Основная причина безработицы - нет промышленного производства.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Пути решения - организовывать открытие новых предприятий различных форм собственности.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11" w:name="_Toc517959033"/>
      <w:r w:rsidRPr="00515424">
        <w:rPr>
          <w:rFonts w:ascii="Arial" w:eastAsia="Arial" w:hAnsi="Arial" w:cs="Arial"/>
          <w:bCs/>
          <w:sz w:val="20"/>
          <w:szCs w:val="20"/>
        </w:rPr>
        <w:t>2.8. Оценка финансового состояния</w:t>
      </w:r>
      <w:bookmarkEnd w:id="11"/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34"/>
        <w:gridCol w:w="2241"/>
        <w:gridCol w:w="1018"/>
        <w:gridCol w:w="2125"/>
        <w:gridCol w:w="2692"/>
      </w:tblGrid>
      <w:tr w:rsidR="00EC2FC1" w:rsidRPr="00515424" w:rsidTr="00EC2FC1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2022</w:t>
            </w:r>
          </w:p>
        </w:tc>
      </w:tr>
      <w:tr w:rsidR="00EC2FC1" w:rsidRPr="00515424" w:rsidTr="00EC2FC1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Доходы-всего,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10,91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15,46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C2FC1" w:rsidRPr="00515424" w:rsidTr="00EC2FC1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1,59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1,92</w:t>
            </w:r>
          </w:p>
        </w:tc>
      </w:tr>
      <w:tr w:rsidR="00EC2FC1" w:rsidRPr="00515424" w:rsidTr="00EC2FC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0,33</w:t>
            </w:r>
          </w:p>
        </w:tc>
      </w:tr>
      <w:tr w:rsidR="00EC2FC1" w:rsidRPr="00515424" w:rsidTr="00EC2FC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1,08</w:t>
            </w:r>
          </w:p>
        </w:tc>
      </w:tr>
      <w:tr w:rsidR="00EC2FC1" w:rsidRPr="00515424" w:rsidTr="00EC2FC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0,03</w:t>
            </w:r>
          </w:p>
        </w:tc>
      </w:tr>
      <w:tr w:rsidR="00EC2FC1" w:rsidRPr="00515424" w:rsidTr="00EC2FC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0,03</w:t>
            </w:r>
          </w:p>
        </w:tc>
      </w:tr>
      <w:tr w:rsidR="00EC2FC1" w:rsidRPr="00515424" w:rsidTr="00EC2FC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0,45</w:t>
            </w:r>
          </w:p>
        </w:tc>
      </w:tr>
      <w:tr w:rsidR="00EC2FC1" w:rsidRPr="00515424" w:rsidTr="00EC2FC1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</w:p>
        </w:tc>
      </w:tr>
      <w:tr w:rsidR="00EC2FC1" w:rsidRPr="00515424" w:rsidTr="00EC2FC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9,23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15,46</w:t>
            </w:r>
          </w:p>
        </w:tc>
      </w:tr>
      <w:tr w:rsidR="00EC2FC1" w:rsidRPr="00515424" w:rsidTr="00EC2FC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Дефицит(-),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0,50</w:t>
            </w:r>
          </w:p>
        </w:tc>
      </w:tr>
      <w:tr w:rsidR="00EC2FC1" w:rsidRPr="00515424" w:rsidTr="00EC2FC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991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978</w:t>
            </w:r>
          </w:p>
        </w:tc>
      </w:tr>
      <w:tr w:rsidR="00EC2FC1" w:rsidRPr="00515424" w:rsidTr="00EC2FC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в расчете на одного жителя(доходы)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11,01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15424">
              <w:rPr>
                <w:rFonts w:ascii="Arial" w:eastAsia="Arial" w:hAnsi="Arial" w:cs="Arial"/>
                <w:bCs/>
                <w:sz w:val="20"/>
                <w:szCs w:val="20"/>
              </w:rPr>
              <w:t>15,81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Анализ исполнения бюджета за 2021-2022 года администрации МО «Корсукское»: </w:t>
      </w:r>
    </w:p>
    <w:p w:rsidR="00EC2FC1" w:rsidRPr="00515424" w:rsidRDefault="00EC2FC1" w:rsidP="00515424">
      <w:pPr>
        <w:numPr>
          <w:ilvl w:val="0"/>
          <w:numId w:val="34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За 2022 г. сельским поселением было получено налоговых и неналоговых доходов  1824,3 тыс.руб. За аналогичный период 2021 г. было получено 1594,6 тыс.руб.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ходе проведенного анализа поступления доходов увеличилось на 229,7 тыс.руб. в 2022 году. Поступление по налогу на доходы физических лиц увеличилось  на  0,04 тыс.руб. В 2022 г. поступило 330,7 тыс.руб., а в 2021 г. поступление составило 286,6 тыс.руб.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Доходы по акцизам увеличились на 251,2 тыс.руб. по сравнению с аналогичным периодом 2021г (2022 г. 1077,6 тыс.руб., 2022 г. 826,4 тыс.руб).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Налоговые доходы по налогу на имущество увеличилось на 78,0 тыс. руб. В частности по земельному налогу 75,0 тыс. руб., налог на имущество физических лиц 3,0 тыс.руб.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Доходы муниципального образования на 1чел. поселения составили в 2021-10,90 руб. 2022 - 15,30 руб.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2. За 2022 г.по расходной части сумма бюджета составила 14834,1 тыс.руб., в 2021 г. – 9229,4 тыс.руб. произошло увеличение на 5604,7 тыс.руб., в связи увеличением заработной платы работникам культуры до «дорожной карте», муниципальным работникам. Также была проведена оплата работ по дорожному фонду.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Расходы муниципального образования на 1чел. поселения составили в 2022-14968,82 руб., 2021-9437,01 руб.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Структура налоговых и неналоговых доходов бюджета поселения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/>
          <w:sz w:val="20"/>
          <w:szCs w:val="20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1558"/>
        <w:gridCol w:w="1700"/>
        <w:gridCol w:w="1700"/>
      </w:tblGrid>
      <w:tr w:rsidR="00EC2FC1" w:rsidRPr="00515424" w:rsidTr="00EC2FC1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Исполнено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2021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Исполнено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2022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Темп роста, % к 2022 г.</w:t>
            </w:r>
          </w:p>
        </w:tc>
      </w:tr>
      <w:tr w:rsidR="00EC2FC1" w:rsidRPr="00515424" w:rsidTr="00EC2FC1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1594,62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114,4</w:t>
            </w:r>
          </w:p>
        </w:tc>
      </w:tr>
      <w:tr w:rsidR="00EC2FC1" w:rsidRPr="00515424" w:rsidTr="00EC2FC1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</w:p>
        </w:tc>
      </w:tr>
      <w:tr w:rsidR="00EC2FC1" w:rsidRPr="00515424" w:rsidTr="00EC2FC1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1594,62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1824,28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114,4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i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План по безвозмездным поступлениям в 2022 году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выполнен на 99,9 %,  при плане 13542,0 тыс. руб., фактически поступило  13541,3 тыс. рублей.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Расходная часть местного бюджета на 2022 год была утверждена в сумме 17422,1 тыс.  рублей. В течение отчетного финансового года бюджет по расходам уточнялся, в результате внесенных изменений расходы местного бюджета составляет 14834,1 тыс. рублей, исполнен в сумме 9229,4 тыс. рублей или 85,1 %.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Структура расходов муниципального образования «Корсукское»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560"/>
        <w:gridCol w:w="1296"/>
      </w:tblGrid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2021г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2022г.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10397,2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14834,1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5999,1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6863,4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137,3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151,6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432,3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764,6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113,0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Жилищно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248,6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2776,6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3377,9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3908,1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167,4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170,3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</w:tr>
      <w:tr w:rsidR="00EC2FC1" w:rsidRPr="00515424" w:rsidTr="00EC2FC1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29,3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25,0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2.9. Анализ структуры экономики: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2" w:name="_Toc517959034"/>
      <w:r w:rsidRPr="00515424">
        <w:rPr>
          <w:rFonts w:ascii="Arial" w:eastAsia="Arial" w:hAnsi="Arial" w:cs="Arial"/>
          <w:bCs/>
          <w:sz w:val="20"/>
          <w:szCs w:val="20"/>
        </w:rPr>
        <w:t>2.9.1. Уровень развития промышленного производства.</w:t>
      </w:r>
      <w:bookmarkEnd w:id="12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Промышленное производство на территории МО «Корсукское» отсутствует.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3" w:name="_Toc517959035"/>
      <w:r w:rsidRPr="00515424">
        <w:rPr>
          <w:rFonts w:ascii="Arial" w:eastAsia="Arial" w:hAnsi="Arial" w:cs="Arial"/>
          <w:bCs/>
          <w:sz w:val="20"/>
          <w:szCs w:val="20"/>
        </w:rPr>
        <w:t>2.9.2. Уровень развития транспорта и связи, в т.ч. характеристика автомобильных дорог.</w:t>
      </w:r>
      <w:bookmarkEnd w:id="13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>Зимних переправ на территории муниципального образования «Корсукское» нет.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>Трубопроводный  транспорт на территории муниципального образования «Корсукское» не проходит.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>Железнодорожный транспорт отсутствует.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>На автомобильных дорогах муниципального образования «Корсукское» есть один мост.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>Автомобильный транспорт представлен сетью автомобильных дорог   общего пользования местного значения.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 xml:space="preserve"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км2. Ширина проезжей части составляет 4-6 м. Пропускная способность сети автомобильных дорог до 100 автомобилей в сутки.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Cs/>
          <w:sz w:val="20"/>
          <w:szCs w:val="20"/>
        </w:rPr>
      </w:pPr>
      <w:r w:rsidRPr="00515424">
        <w:rPr>
          <w:rFonts w:ascii="Arial" w:eastAsia="Arial" w:hAnsi="Arial" w:cs="Arial"/>
          <w:bCs/>
          <w:iCs/>
          <w:sz w:val="20"/>
          <w:szCs w:val="20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К числу предприятий связи относится отделение почтовой связи ФГУП «Почта России» в с.Корсук.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Услуги сотовой связи представлены операторами «Мегафон», «Теле2», «Билайн», качество связи по всей территории МО «Корсукское» различается в зависимости от удаленности от антенн операторов.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4" w:name="_Toc517959036"/>
      <w:r w:rsidRPr="00515424">
        <w:rPr>
          <w:rFonts w:ascii="Arial" w:eastAsia="Arial" w:hAnsi="Arial" w:cs="Arial"/>
          <w:bCs/>
          <w:sz w:val="20"/>
          <w:szCs w:val="20"/>
        </w:rPr>
        <w:t>2.9.3. Уровень развития строительного комплекса.</w:t>
      </w:r>
      <w:bookmarkEnd w:id="14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Общая площадь жилых помещений в муниципальном образовании «Корсукское» по данным за 2021 год составляет 20,48 тыс. м</w:t>
      </w:r>
      <w:r w:rsidRPr="00515424">
        <w:rPr>
          <w:rFonts w:ascii="Arial" w:eastAsia="Arial" w:hAnsi="Arial" w:cs="Arial"/>
          <w:bCs/>
          <w:sz w:val="20"/>
          <w:szCs w:val="20"/>
          <w:vertAlign w:val="superscript"/>
        </w:rPr>
        <w:t>2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На территории расположены 6 водонапорных башен. 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5" w:name="_Toc517959037"/>
      <w:r w:rsidRPr="00515424">
        <w:rPr>
          <w:rFonts w:ascii="Arial" w:eastAsia="Arial" w:hAnsi="Arial" w:cs="Arial"/>
          <w:bCs/>
          <w:sz w:val="20"/>
          <w:szCs w:val="20"/>
        </w:rPr>
        <w:t>2.9.4. Уровень развития туристско - рекреационного комплекса.</w:t>
      </w:r>
      <w:bookmarkEnd w:id="15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Развитие туристско - рекреационного комплекса на территории МО «Корсукское» отсутствует.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6" w:name="_Toc517959038"/>
      <w:r w:rsidRPr="00515424">
        <w:rPr>
          <w:rFonts w:ascii="Arial" w:eastAsia="Arial" w:hAnsi="Arial" w:cs="Arial"/>
          <w:bCs/>
          <w:sz w:val="20"/>
          <w:szCs w:val="20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6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На территории </w:t>
      </w:r>
      <w:r w:rsidRPr="00515424">
        <w:rPr>
          <w:rFonts w:ascii="Arial" w:eastAsia="Arial" w:hAnsi="Arial" w:cs="Arial"/>
          <w:bCs/>
          <w:iCs/>
          <w:sz w:val="20"/>
          <w:szCs w:val="20"/>
        </w:rPr>
        <w:t xml:space="preserve">МО «Корсукское» </w:t>
      </w:r>
      <w:r w:rsidRPr="00515424">
        <w:rPr>
          <w:rFonts w:ascii="Arial" w:eastAsia="Arial" w:hAnsi="Arial" w:cs="Arial"/>
          <w:bCs/>
          <w:sz w:val="20"/>
          <w:szCs w:val="20"/>
        </w:rPr>
        <w:t xml:space="preserve">функционирует 16 малых предприятий (крестьянско-фермерских хозяйства), из них микропредприятий (с численностью до 15 человек) - 16.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Число индивидуальных предпринимателей увеличилось на 1 и составит 4 зарегистрированных индивидуальных предпринимателя.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 учетом коэффициента семейности от развития данной отрасли зависит благополучие трети населения. По прогнозным оценкам, к 2024 году численность работников занятых в сфере малого бизнеса изменится в сторону увеличения, в связи с официальным трудоустройством работников.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поддержании доходов сельского населения.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7" w:name="_Toc517959039"/>
      <w:r w:rsidRPr="00515424">
        <w:rPr>
          <w:rFonts w:ascii="Arial" w:eastAsia="Arial" w:hAnsi="Arial" w:cs="Arial"/>
          <w:bCs/>
          <w:sz w:val="20"/>
          <w:szCs w:val="20"/>
        </w:rPr>
        <w:t>2.9.6. Уровень развития агропромышленного комплекса.</w:t>
      </w:r>
      <w:bookmarkEnd w:id="17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 xml:space="preserve">Экономику сельского поселения составляет в основном сельское хозяйство. Количество хозяйствующих субъектов на территории муниципального образования «Корсукское» с каждым годом увеличивается.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СВЕДЕНИЯ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Об  индивидуальных предпринимателях, крестьянско-фермерских хозяйства на территории МО «Корсукское»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701"/>
        <w:gridCol w:w="1684"/>
        <w:gridCol w:w="2282"/>
        <w:gridCol w:w="1569"/>
        <w:gridCol w:w="3424"/>
      </w:tblGrid>
      <w:tr w:rsidR="00EC2FC1" w:rsidRPr="00515424" w:rsidTr="00EC2FC1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ФИО ИП</w:t>
            </w:r>
          </w:p>
        </w:tc>
      </w:tr>
      <w:tr w:rsidR="00EC2FC1" w:rsidRPr="00515424" w:rsidTr="00EC2FC1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Мира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89086538977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Харнетова Валентина Станиславовна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Школьная, д 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89501331206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Мухтыров Николай Владимирович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ул.Хармагтан,8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Хангуев Владимир Николаевич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Баршуев Андрей Борисович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Юбилейная, д 4,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Тухалов Константин Григорьевич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Амаров Владимир Александрович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Мира, д 2,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Милонов Кирилл Евгеньевич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ул.Трактовая,д.14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Булытов Андрей Владимирович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ул.Молодежная,д.4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Булытова Людмила михайловна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Ботонова Федора Андреевна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ул.Тополинная,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Артамонова Светлана Архиповна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Синдыхеева Рада Иннокентьевна</w:t>
            </w:r>
          </w:p>
        </w:tc>
      </w:tr>
      <w:tr w:rsidR="00EC2FC1" w:rsidRPr="00515424" w:rsidTr="00EC2FC1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ул.Бозойская-2,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Артамонов Станислав Архипович</w:t>
            </w:r>
          </w:p>
        </w:tc>
      </w:tr>
      <w:tr w:rsidR="00EC2FC1" w:rsidRPr="00515424" w:rsidTr="00EC2FC1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ул.Банная,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Хангуева Виктория Александровна</w:t>
            </w:r>
          </w:p>
        </w:tc>
      </w:tr>
      <w:tr w:rsidR="00EC2FC1" w:rsidRPr="00515424" w:rsidTr="00EC2FC1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Имеев Прокопий Борисович</w:t>
            </w:r>
          </w:p>
        </w:tc>
      </w:tr>
      <w:tr w:rsidR="00EC2FC1" w:rsidRPr="00515424" w:rsidTr="00EC2FC1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25257000022 - с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Ул.Юбилейная, 2-1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89643545759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Хаптахаева Евгения Валерьевна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16"/>
          <w:szCs w:val="16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245"/>
        <w:gridCol w:w="1985"/>
      </w:tblGrid>
      <w:tr w:rsidR="00EC2FC1" w:rsidRPr="00515424" w:rsidTr="00EC2FC1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номер телефона</w:t>
            </w:r>
          </w:p>
        </w:tc>
      </w:tr>
      <w:tr w:rsidR="00EC2FC1" w:rsidRPr="00515424" w:rsidTr="00EC2FC1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</w:p>
        </w:tc>
      </w:tr>
      <w:tr w:rsidR="00EC2FC1" w:rsidRPr="00515424" w:rsidTr="00EC2FC1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СХПССПК "Корсукский"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669520, Иркутская область, Эхирит-Булагатский район, с. Корсук, ул Банная, д 2, кв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89025469461</w:t>
            </w:r>
          </w:p>
        </w:tc>
      </w:tr>
      <w:tr w:rsidR="00EC2FC1" w:rsidRPr="00515424" w:rsidTr="00EC2FC1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ИП Романова В.В.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669520, Иркутская область, Эхирит-Булагатский район, с. Корсук, ул. Солнечная, д 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89041115351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ИП Алсаева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669520, Иркутская область, Эхирит-Булагатский район, с. Корсук,ул. Янтан,д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89500553002</w:t>
            </w:r>
          </w:p>
        </w:tc>
      </w:tr>
      <w:tr w:rsidR="00EC2FC1" w:rsidRPr="00515424" w:rsidTr="00EC2FC1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ИП Александров Н.А.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669520, Иркутская область, Эхирит-Булагатский район, д.Гушиты, ул.Нагорная,5А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89086482296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настоящее время отсуженные доли земельных участков общей площадью 442,4 гектара находятся в собственности  в  МО «Корсукское».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Личные подсобные хозяйства развиваются стабильно, сокращение поголовья скота незначительные и зависят от погодных условий, в благоприятный летний период заготавливается достаточно кормов, это ведет к увеличению поголовья в личных хозяйствах населения.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Личное подсобное хозяйство является основным источником благосостояния большей части   жителей сельского поселения.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Население на приусадебных участках выращивает в основном картофель, овощи (морковь, капуста, лук, свекла, огурцы, помидоры и др.), кормовые культуры.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Посевная площадь под картофель с каждым годом увеличивается.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Рынок сбыта овощной продукции не налажен. Большая часть овощей выращивается для личного употребления.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Оформлено в собственность граждан - 456 земельных участков. 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Молоко и молочная продукция, мясная продукция с территории сельского поселения реализуется в областном и районном центре. Большая часть мясной продукции закупается  на месте перекупщиками по очень низкой стоимости.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8" w:name="_Toc517959040"/>
      <w:r w:rsidRPr="00515424">
        <w:rPr>
          <w:rFonts w:ascii="Arial" w:eastAsia="Arial" w:hAnsi="Arial" w:cs="Arial"/>
          <w:bCs/>
          <w:sz w:val="20"/>
          <w:szCs w:val="20"/>
        </w:rPr>
        <w:t>2.9.7. Уровень развития лесного хозяйства.</w:t>
      </w:r>
      <w:bookmarkEnd w:id="18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территории МО «Корсукское» индивидуальных предпринимателей, занимающихся заготовкой леса и лесоперерабатывающих предприятий не зарегистрировано.</w:t>
      </w:r>
    </w:p>
    <w:p w:rsidR="00EC2FC1" w:rsidRPr="00515424" w:rsidRDefault="00EC2FC1" w:rsidP="00515424">
      <w:pPr>
        <w:numPr>
          <w:ilvl w:val="0"/>
          <w:numId w:val="27"/>
        </w:numPr>
        <w:jc w:val="both"/>
        <w:rPr>
          <w:rFonts w:ascii="Arial" w:eastAsia="Arial" w:hAnsi="Arial" w:cs="Arial"/>
          <w:bCs/>
          <w:sz w:val="20"/>
          <w:szCs w:val="20"/>
        </w:rPr>
      </w:pPr>
      <w:bookmarkStart w:id="19" w:name="_Toc517959041"/>
      <w:r w:rsidRPr="00515424">
        <w:rPr>
          <w:rFonts w:ascii="Arial" w:eastAsia="Arial" w:hAnsi="Arial" w:cs="Arial"/>
          <w:bCs/>
          <w:sz w:val="20"/>
          <w:szCs w:val="20"/>
        </w:rPr>
        <w:t>2.9.8. Уровень развития потребительского рынка.</w:t>
      </w:r>
      <w:bookmarkEnd w:id="19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Анализируя состояние и развитие потребительского рынка следует отметить, что по состоянию на 01.01.2022 года в муниципальном образовании «Корсукское» осуществляют деятельность 3 объекта торговли. В сравнении с аналогичным периодом 2021 года общее количество торговых объектов в целом не изменилось.</w:t>
      </w:r>
      <w:r w:rsidRPr="00515424">
        <w:rPr>
          <w:rFonts w:ascii="Arial" w:eastAsia="Arial" w:hAnsi="Arial" w:cs="Arial"/>
          <w:bCs/>
          <w:i/>
          <w:sz w:val="20"/>
          <w:szCs w:val="20"/>
        </w:rPr>
        <w:t xml:space="preserve">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д.Шохтой, д.Тотохон, д.Ишины, д.Ординск, д.Сагарук объекты торговли отсутствуют.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i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Услуги общественного питания в поселении не предоставляются.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0" w:name="_Toc517959042"/>
      <w:r w:rsidRPr="00515424">
        <w:rPr>
          <w:rFonts w:ascii="Arial" w:eastAsia="Arial" w:hAnsi="Arial" w:cs="Arial"/>
          <w:bCs/>
          <w:sz w:val="20"/>
          <w:szCs w:val="20"/>
        </w:rPr>
        <w:t>2.10.Уровень развития жилищно-коммунального хозяйства.</w:t>
      </w:r>
      <w:bookmarkEnd w:id="20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Обеспечение населения качественным жильем является одной из важнейших социальных задач. Жилищный фонд сельского поселения составляет 23,0 тыс.кв.м, неблагоустроенный, отопление домов печное, бойлерное.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Жилищный фонд имеет высокий процент износа.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Водозабор МО «Корсукский» состоит из 6-и скважин и имеет производительность 120 м3.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Общая протяженность водоводов водозабора «Корсукский» составляет 26 км, из них магистральных 19,6 км, разводящих – 6,4 км. Объем подаваемой воды 380 тыс. мЗ/год.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селе Корсук и деревнях Гушит, Ишины, Шотхой, Тотохон источником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населенных пунктах: д. Гушит, д. Ишины, д. Шотхой организовано наружное пожаротушение с расходом воды 30 л/сек.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поселке Ординск источником хозяйственно-питьевого водоснабжения являются индивидуальные колодцы и поверхностные водоемы.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деревне Сагарук питьевое водоснабжение населения осуществляется от артезианской скважины, подающей воду в водонапорную башню.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настоящее время теплоснабжение МО «Корсукское» осуществляется децентрализовано – от индивидуальных теплогенераторов, работающих, преимущественно, на электричестве, угле, дровах.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Школы в населенных пунктах оборудованы электропечным отоплением.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Имеется 1 котельная, которая отапливает здание школы в с.Корсук.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Отсутствие перспектив многоэтажного строительства и увеличение  жилого фонда не представляется возможным развитие централизованного отопления  жилья.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РЭС- п. Усть-Ордынский. Контролирующую функцию по электроэнергии осуществляет энергоснабжающая организация.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Уличное освещение имеется во всех населенных пунктах МО «Корсукское».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За счет средств народных инициатив и средств дорожного фонда количество  фонарей  уличного освещения с каждым годом увеличивается.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1" w:name="_Toc517959043"/>
      <w:r w:rsidRPr="00515424">
        <w:rPr>
          <w:rFonts w:ascii="Arial" w:eastAsia="Arial" w:hAnsi="Arial" w:cs="Arial"/>
          <w:bCs/>
          <w:sz w:val="20"/>
          <w:szCs w:val="20"/>
        </w:rPr>
        <w:t>2.11. Оценка состояния окружающей среды.</w:t>
      </w:r>
      <w:bookmarkEnd w:id="21"/>
      <w:r w:rsidRPr="00515424">
        <w:rPr>
          <w:rFonts w:ascii="Arial" w:eastAsia="Arial" w:hAnsi="Arial" w:cs="Arial"/>
          <w:bCs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Сельское поселение относится к территориям с удовлетворительной экологической обстановкой.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Источниками загрязнения   атмосферного воздуха   в поселении является  печное отопление частного сектора, несанкционированные свалки.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источники  загрязнения  объекты предприятий (зерносклады, трансформаторные подстанции,  котельные школы, КДЦ, кладбища),  автомобильный транспорт.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территории сельского поселения проходят воздушные линии электропередачи 0,4,10, 35 КВ напряжения, имеющие малую мощность, поэтому не влияют на здоровье людей.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Источниками шума на улицах является автотранспорт, поток которого неинтенсивен.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Для улучшения окружающей среди в сельском поселении необходимо: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ликвидировать все несанкционированные и стихийные свалки с последующей их рекультивацией;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проводить санитарную очистку территории.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2" w:name="_Toc517959044"/>
      <w:r w:rsidRPr="00515424">
        <w:rPr>
          <w:rFonts w:ascii="Arial" w:eastAsia="Arial" w:hAnsi="Arial" w:cs="Arial"/>
          <w:bCs/>
          <w:sz w:val="20"/>
          <w:szCs w:val="20"/>
        </w:rPr>
        <w:t>2.12.</w:t>
      </w:r>
      <w:r w:rsidRPr="00515424">
        <w:rPr>
          <w:rFonts w:ascii="Arial" w:eastAsia="Arial" w:hAnsi="Arial" w:cs="Arial"/>
          <w:bCs/>
          <w:sz w:val="20"/>
          <w:szCs w:val="20"/>
        </w:rPr>
        <w:tab/>
        <w:t>Оценка текущих инвестиций в развитие экономики и социальной сферы муниципального образования.</w:t>
      </w:r>
      <w:bookmarkEnd w:id="22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территории муниципального образования «Корсукское» проводится капитальный ремонт дорог, тепло-водо-сетей.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В 2021-2022 г.г. в муниципальном образовании «Корсукское» КФХ на развитие сельского хозяйства получили субсидии из областного бюджета.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Инвестиционные проекты на территории поселения в период реализации Стратегии не запланированы.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3" w:name="_Toc517959045"/>
      <w:r w:rsidRPr="00515424">
        <w:rPr>
          <w:rFonts w:ascii="Arial" w:eastAsia="Arial" w:hAnsi="Arial" w:cs="Arial"/>
          <w:bCs/>
          <w:sz w:val="20"/>
          <w:szCs w:val="20"/>
        </w:rPr>
        <w:t>II</w:t>
      </w:r>
      <w:r w:rsidRPr="00515424">
        <w:rPr>
          <w:rFonts w:ascii="Arial" w:eastAsia="Arial" w:hAnsi="Arial" w:cs="Arial"/>
          <w:bCs/>
          <w:sz w:val="20"/>
          <w:szCs w:val="20"/>
          <w:lang w:val="en-US"/>
        </w:rPr>
        <w:t>I</w:t>
      </w:r>
      <w:r w:rsidRPr="00515424">
        <w:rPr>
          <w:rFonts w:ascii="Arial" w:eastAsia="Arial" w:hAnsi="Arial" w:cs="Arial"/>
          <w:bCs/>
          <w:sz w:val="20"/>
          <w:szCs w:val="20"/>
        </w:rPr>
        <w:t>.</w:t>
      </w:r>
      <w:r w:rsidRPr="00515424">
        <w:rPr>
          <w:rFonts w:ascii="Arial" w:eastAsia="Arial" w:hAnsi="Arial" w:cs="Arial"/>
          <w:bCs/>
          <w:sz w:val="20"/>
          <w:szCs w:val="20"/>
        </w:rPr>
        <w:tab/>
        <w:t>Основные проблемы социально-экономического развития муниципального образования</w:t>
      </w:r>
      <w:bookmarkEnd w:id="23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демографической ситуации: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старение населения; миграционный отток молодежи; относительно высокая смертность трудоспособного населения.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образования: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неукомлектованность общеобразовательных   учреждений современным учебным оборудованием   и учебно-наглядными пособиями; недостаточное обеспечение учителей жильем; недостаточное выделение бюджетных средств на текущие и капитальные ремонты зданий; дефицит   квалифицированных кадров.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здравоохранения: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 низкая укомплектованность лечебных учреждений медицинскими кадрами; высокий уровень социально-обусловленных заболеваний; слабая материально-техническая база системы здравоохранения; слабая обеспеченность лекарственными препаратами; отсутствие аптечного пункта;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культуры: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недостаточная обеспеченность материально–техническими ресурсами учреждений культуры; низкий   процент обновления   книжного библиотечного   фонда.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промышленности: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низкий   уровень инвестиций   в развитие промышленности.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физической культуры и спорта: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снижение физической   активности   во   всех возрастных группах населения; недостаток средств на строительство новых и реконструкцию имеющихся   спортивных   сооружений.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молодежной   политики: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- низкая обеспеченность жильем молодежи;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высокий уровень безработицы среди   молодежи;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рост социально-негативных   явлений   в   молодежной среде;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недостаточный уровень привлечения   молодежи   в общественно - политическую и   социально-экономическую жизнь поселения.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транспорта и связи: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  - слабо развитая транспортная сеть;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  - неудовлетворительное   состояние автодорог;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малого предпринимательства: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несовершенство   и непостоянство законодательства;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высокие процентные ставки за пользование кредитными ресурсами;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- дефицит   квалифицированных кадров.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агропромышленного комплекса: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-низкая технологическая эффективность сельскохозяйственного производства;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недостаточная обеспеченность и   высокий   уровень    износа сельскохозяйственной техники;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 дефицит квалифицированных специалистов, рабочих кадров;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неудовлетворительное состояние пахотных земель.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потребительского рынка: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отсутствие в населенных пунктах поселения организаций, занимающихся бытовым обслуживанием населения.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инвестиций: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низкий   уровень инвестиционной активности внешних инвесторов;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- недостаточный   уровень пропаганды инвестиционной привлекательности   поселения;    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слабое   участие местных   хозяйствующих субъектов в процессе инвестирования.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 в сфере жилищно-коммунального обслуживания: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значительный   физический и моральный износ жилищного фонда;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низкие темпы   жилищного   строительства;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наличие задолженности по оплате жилищно-коммунальных услуг населением.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экологические проблемы:</w:t>
      </w:r>
      <w:r w:rsidRPr="00515424">
        <w:rPr>
          <w:rFonts w:ascii="Arial" w:eastAsia="Arial" w:hAnsi="Arial" w:cs="Arial"/>
          <w:bCs/>
          <w:sz w:val="20"/>
          <w:szCs w:val="20"/>
        </w:rPr>
        <w:tab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обеспечение населения доброкачественной питьевой водой, в т.ч. - высокий процент износа водозаборных сооружений; отсутствие контроля качества питьевой воды; отсутствие водоподготовки на водозаборных сооружениях. Необходим текущий ремонт водонапорных сооружений.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отсутствие систем бытовой канализации;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отсутствие организованного вывоза ЖБО;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отсутствие очистных сооружений канализации.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- несовершенная система санитарной очистки, в т.ч. наличие несанкционированной свалки; 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 основе анализа конкурентных преимуществ и возможных угроз развития, выявлены и структурированы сильные и слабые стороны, а также благоприятные возможности и неблагоприятные факторы (угрозы) развития МО «Корсукское», результаты которого сведены в таблицу SWOT- анализа.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793"/>
      </w:tblGrid>
      <w:tr w:rsidR="00EC2FC1" w:rsidRPr="00515424" w:rsidTr="00EC2FC1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Влияние на социально-экономическое развитие муниципального образования</w:t>
            </w:r>
          </w:p>
        </w:tc>
      </w:tr>
      <w:tr w:rsidR="00EC2FC1" w:rsidRPr="00515424" w:rsidTr="00EC2FC1">
        <w:trPr>
          <w:tblHeader/>
        </w:trPr>
        <w:tc>
          <w:tcPr>
            <w:tcW w:w="2410" w:type="dxa"/>
            <w:vMerge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Позитивные 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Негативные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 (слабые стороны)</w:t>
            </w: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1. Качество жизни населения района</w:t>
            </w: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1.1.Здоровье населения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Высокая смертность граждан трудоспособного возраста. 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Планируется строительство ФАП в населенных пунктах. Уровень заболеваемости населения не превышает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Рост уровня заболеваемости населения социальными болезнями (туберкулез). Отсутствие квалифицированного медицинского персонала по узким специальностям.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Соотношение стоимости лекарственных препаратов и доходов населения делает часть препаратов недоступными для приобретения. 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Наличие разветвленной торговой сети в поселении в основном за счет малого бизнеса.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1.2.Уровень жизни населения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Получение субсидии КФХ на развитие сельского хозяйства из областного бюджета способствует расширению хозяйств у населения и, следовательно, увеличению доходов населения.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Уровень денежных доходов на душу населения ниже средне областного показателя.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Доля населения с доходами ниже величины прожиточного минимума.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Отсутствие бытовых услуг (химчистки, прачечной, часовой мастерской, бани) в населенных пунктах.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Отсутствие высокоскоростного интернета.</w:t>
            </w: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1.3.Уровень социального обеспечения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Достаточно низкий средний размер пенсии у пенсионеров. </w:t>
            </w: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1.4.Уровень жилищно-коммунального и культурного обеспечения населения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Износ жилищного фонда; жилой фонд неблагоустроенный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Проведение выборочных ремонтных работ по устройству гравийно-песчаного дорожного покрытия,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Сеть дорог местного значения нуждается в проведении капитального ремонта и реконструкции.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Устаревшая система сбора ТБО. Недостаток полигонов для сбора ТБО. Нехватка мощностей по сбору и вывозу ТБО, низкий уровень экологической культуры населения, несанкционированные свалки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Объекты культуры и просвещения требуют капитального и текущего ремонта.</w:t>
            </w: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2. Экономико-географическое потенциал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3. Демографический потенциал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Старение населения в сельской местности</w:t>
            </w:r>
          </w:p>
        </w:tc>
      </w:tr>
      <w:tr w:rsidR="00EC2FC1" w:rsidRPr="00515424" w:rsidTr="00EC2FC1">
        <w:trPr>
          <w:trHeight w:val="692"/>
        </w:trPr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Выезд молодежи на учебу, работу в другие города(регионы)</w:t>
            </w:r>
          </w:p>
        </w:tc>
      </w:tr>
      <w:tr w:rsidR="00EC2FC1" w:rsidRPr="00515424" w:rsidTr="00EC2FC1">
        <w:tc>
          <w:tcPr>
            <w:tcW w:w="9463" w:type="dxa"/>
            <w:gridSpan w:val="3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4. Экономический потенциал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Высокий износ сельскохозяйственной техники.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Низкий уровень занятости сельского населения. Увеличение количества работающих вахтовым способом за пределами сельского поселения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Значительное несоответствие доходной и расходной частей бюджета.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Наличие свободных земельных ресурсов для производственного, рекреационного использования.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EC2FC1" w:rsidRPr="00515424" w:rsidTr="00EC2FC1">
        <w:tc>
          <w:tcPr>
            <w:tcW w:w="241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Экономика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Развитие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конкуренция со стороны производителей других регионов;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у предпринимателей и фермеров зачастую отсутствуют трудовые договора с работниками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16"/>
          <w:szCs w:val="16"/>
        </w:rPr>
      </w:pPr>
      <w:r w:rsidRPr="00515424">
        <w:rPr>
          <w:rFonts w:ascii="Arial" w:eastAsia="Arial" w:hAnsi="Arial" w:cs="Arial"/>
          <w:bCs/>
          <w:sz w:val="16"/>
          <w:szCs w:val="16"/>
        </w:rPr>
        <w:t>Благоприятные возможности и неблагоприятные факторы (угрозы) 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570"/>
        <w:gridCol w:w="3628"/>
      </w:tblGrid>
      <w:tr w:rsidR="00EC2FC1" w:rsidRPr="00515424" w:rsidTr="00EC2FC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Неблагоприятные факторы (угрозы)</w:t>
            </w:r>
          </w:p>
        </w:tc>
      </w:tr>
      <w:tr w:rsidR="00EC2FC1" w:rsidRPr="00515424" w:rsidTr="00EC2FC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EC2FC1" w:rsidRPr="00515424" w:rsidTr="00EC2FC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развитие личного подворья граждан, как источника доходов населения, и развития на этом фоне мини предприятий.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Развитие малого бизнеса на территории </w:t>
            </w: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поселения; развитие сферы услуг, в том числе: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переработки дикорастущего сырья.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Развитие социальной инфраструктуры.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- отсутствие мотивации к труду, рост безработицы, низкий уровень доходов населения, деградация алкоголизм, воровство, наркомания;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- конкуренция со стороны производителей других регионов и стран;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снижение квалификации, старение и выбывание квалифицированных кадров;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общий недостаток в квалифицированной рабочей силе; 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отток молодого экономически активного населения за пределы поселения (выпускники школ); слабая возвращаемость выпускников вузов в поселение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отсутствие инвестиционной привлекательности предприятий, находящихся в поселении;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низкий удельный вес собственных доходных источников бюджета, зависимость от трансфертов из бюджетов других уровней.</w:t>
            </w:r>
          </w:p>
        </w:tc>
      </w:tr>
      <w:tr w:rsidR="00EC2FC1" w:rsidRPr="00515424" w:rsidTr="00EC2FC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наличие дорог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неудовлетворительное состояние дорог, разрушение существующих дорог</w:t>
            </w:r>
          </w:p>
        </w:tc>
      </w:tr>
      <w:tr w:rsidR="00EC2FC1" w:rsidRPr="00515424" w:rsidTr="00EC2FC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сотрудничество с другими территориями;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обмен опытом работы, нахождение путей решения в общих проблемах.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конкуренция со стороны более сильных партнеров</w:t>
            </w:r>
          </w:p>
        </w:tc>
      </w:tr>
      <w:tr w:rsidR="00EC2FC1" w:rsidRPr="00515424" w:rsidTr="00EC2FC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рост самостоятельности муниципального уровня.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 слабая нормативно-правовая база.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4" w:name="_Toc517959046"/>
      <w:r w:rsidRPr="00515424">
        <w:rPr>
          <w:rFonts w:ascii="Arial" w:eastAsia="Arial" w:hAnsi="Arial" w:cs="Arial"/>
          <w:bCs/>
          <w:sz w:val="20"/>
          <w:szCs w:val="20"/>
          <w:lang w:val="en-US"/>
        </w:rPr>
        <w:t>IV</w:t>
      </w:r>
      <w:r w:rsidRPr="00515424">
        <w:rPr>
          <w:rFonts w:ascii="Arial" w:eastAsia="Arial" w:hAnsi="Arial" w:cs="Arial"/>
          <w:bCs/>
          <w:sz w:val="20"/>
          <w:szCs w:val="20"/>
        </w:rPr>
        <w:t>. Оценка действующих мер по улучшению социально - экономического положения муниципального образования</w:t>
      </w:r>
      <w:bookmarkEnd w:id="24"/>
      <w:r w:rsidRPr="00515424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5" w:name="_Toc517959047"/>
      <w:r w:rsidRPr="00515424">
        <w:rPr>
          <w:rFonts w:ascii="Arial" w:eastAsia="Arial" w:hAnsi="Arial" w:cs="Arial"/>
          <w:bCs/>
          <w:sz w:val="20"/>
          <w:szCs w:val="20"/>
        </w:rPr>
        <w:t>Администрацией муниципального образования «Корсукское» в рамках реализации полномочий утверждены муниципальные целевые программы. Перечень утвержденных муниципальных целевых программ представлен в Приложении №1.2.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проблемы, решаемые в рамках утвержденных муниципальных целевых программ следующие:</w:t>
      </w:r>
    </w:p>
    <w:p w:rsidR="00EC2FC1" w:rsidRPr="00515424" w:rsidRDefault="00EC2FC1" w:rsidP="00515424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Программа комплексного развития систем коммунальной инфраструктуры муниципального образования «Корсукское» на 2015-2024 годы (Решение Думы №4 от 30.05.2017г. (Внесение изм. решения Думы № 17 от 01.07.2019г.));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Данная программа позволит развивать имеющуюся коммунальную инфраструктуру и привлечь на территорию финансовые инвестиционные ресурсы.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Произведен ремонт всех водонапорных башен.</w:t>
      </w:r>
    </w:p>
    <w:p w:rsidR="00EC2FC1" w:rsidRPr="00515424" w:rsidRDefault="00EC2FC1" w:rsidP="00515424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Программа «Комплексное развитие социальной инфраструктуры муниципального образования «Корсукское» на 2018-2032 годы» (Решение Думы №8 от 26.02.2018г.);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Создание материальной базы развития социальной инфраструктуры для обеспечения повышения качества жизни населения муниципального образования «Корсукское» и решения главных стратегических целей: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повышение качества жизни населения на территории муниципального образования;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EC2FC1" w:rsidRPr="00515424" w:rsidRDefault="00EC2FC1" w:rsidP="00515424">
      <w:pPr>
        <w:numPr>
          <w:ilvl w:val="0"/>
          <w:numId w:val="16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Программа «Комплексное развитие транспортной инфраструктуры муниципального образования «Корсукское» на 2018-2027 годы» (Решение Думы №9 от 26.02.2018г.(Внесение изм. Решения Думы №16 от 01.07.2019г.));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4.Муниципальная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(Постановление №22 от 28.02.2018г.);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5.Муниципальная программа «Развитие физической культуры и спорта в муниципальном образовании «Корсукское» на 2018-2032 годы» (Решение Думы №15 от 30.03.2018г.);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Целью Программы является развитие культурного потенциала личности и общества в целом.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Задачи программы: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Создание единого культурного пространства.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Совершенствование политики в сфере культуры и сохранения национальной самобытности.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6. Муниципальная программа «Содействия занятости населения муниципального образования «Корсукское» на 2020 – 2024  годы» (Постановление №32 от 02.09.2019г.);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7. Муниципальная программа «Развитие молодежной политики в муниципальном образовании «Корсукское» на 2021 – 2025 годы» (Постановление №25 от 16.04.2021г.);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8. Муниципальная программа «Развитие жилищно-коммунального хозяйства муниципального образования «Корсукское» на 2021 – 2023 годы» (Постановление №28 от 04.05.2021г.);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9. Муниципальная программа «Профилактика нарушений юридическими лицами и индивидуальными предпринимателями обязательных требований на 2021 – 2025 годы» (Постановление №46 от 13.08.2021г.);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10. Муниципальная программа «Укрепление межнациональных и 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 (Постановление №64 от 24.12.2021г.);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11. Муниципальная программа муниципального образования «Корсукское» «Чистая вода» на 2023 год» (Постановление №24 от 27.04.2022г.);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12. Муниципальная целевая программа «Обеспечение пожарной безопасности в границах МО «Корсукское» (Постановление №33 от 08.06.2022г.);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13. Муниципальная программа «О градостроительной деятельности в муниципальном образовании «Корсукское» на 2023 – 2025 годы» (Постановление №5 от 22.02.2023г.);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  <w:lang w:val="en-US"/>
        </w:rPr>
        <w:t>V</w:t>
      </w:r>
      <w:r w:rsidRPr="00515424">
        <w:rPr>
          <w:rFonts w:ascii="Arial" w:eastAsia="Arial" w:hAnsi="Arial" w:cs="Arial"/>
          <w:bCs/>
          <w:sz w:val="20"/>
          <w:szCs w:val="20"/>
        </w:rPr>
        <w:t>. Резервы (ресурсы) социально-экономического развития муниципального образования</w:t>
      </w:r>
      <w:bookmarkEnd w:id="25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Стратегический ресурс сельского поселения – это земельные ресурсы.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Территория муниципального образования «Корсукское» в границах муниципального образования, установленных в соответствии 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СВЕДЕНИЯ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 НАЛИЧИИ И РАСПРЕДЕЛЕНИИ ЗЕМЕЛЬ ПО КАТЕГОРИЯМ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EC2FC1" w:rsidRPr="00515424" w:rsidTr="00EC2FC1">
        <w:trPr>
          <w:trHeight w:val="436"/>
        </w:trPr>
        <w:tc>
          <w:tcPr>
            <w:tcW w:w="6487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2693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Площадь (га)</w:t>
            </w:r>
          </w:p>
        </w:tc>
      </w:tr>
      <w:tr w:rsidR="00EC2FC1" w:rsidRPr="00515424" w:rsidTr="00EC2FC1">
        <w:tc>
          <w:tcPr>
            <w:tcW w:w="6487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15830</w:t>
            </w:r>
          </w:p>
        </w:tc>
      </w:tr>
      <w:tr w:rsidR="00EC2FC1" w:rsidRPr="00515424" w:rsidTr="00EC2FC1">
        <w:tc>
          <w:tcPr>
            <w:tcW w:w="6487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2693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5257</w:t>
            </w:r>
          </w:p>
        </w:tc>
      </w:tr>
      <w:tr w:rsidR="00EC2FC1" w:rsidRPr="00515424" w:rsidTr="00EC2FC1">
        <w:tc>
          <w:tcPr>
            <w:tcW w:w="6487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7449</w:t>
            </w:r>
          </w:p>
        </w:tc>
      </w:tr>
      <w:tr w:rsidR="00EC2FC1" w:rsidRPr="00515424" w:rsidTr="00EC2FC1">
        <w:tc>
          <w:tcPr>
            <w:tcW w:w="6487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Земли лесного фонда</w:t>
            </w:r>
          </w:p>
        </w:tc>
        <w:tc>
          <w:tcPr>
            <w:tcW w:w="2693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2874</w:t>
            </w:r>
          </w:p>
        </w:tc>
      </w:tr>
      <w:tr w:rsidR="00EC2FC1" w:rsidRPr="00515424" w:rsidTr="00EC2FC1">
        <w:tc>
          <w:tcPr>
            <w:tcW w:w="6487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Земли водного фонда</w:t>
            </w:r>
          </w:p>
        </w:tc>
        <w:tc>
          <w:tcPr>
            <w:tcW w:w="2693" w:type="dxa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250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Наибольшую площадь территории муниципального образования «Корсукское» занимают земли сельскохозяйственного назначения 7449 га и земли лесного фонда 2874 га.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Сельское поселение располагает достаточным количеством посевных площадей для выращивания сельскохозяйственных культур (зерновых, кормовых, овощей).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настоящее время КФХ используют - 850 га земель сельскохозяйственного назначения, поэтому резерв сельхоз земель является огромным потенциалом для: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образования новых ИП, КФХ, занимающихся растениеводством, выращиваем и заготовкой кормов, овощей;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строительства тепличного хозяйства;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-  увеличения численности поголовья скота в личных подворьях граждан, в ИП, КФХ.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Часть территории сельского поселения приходится на лесной фонд – 2874 га, совместно с землями природного ландшафта на территории поселения создают условия для: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- лесоперерабатывающей промышленности и заготовки древесины,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- заготовкой живицы;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заготовкой и переработкой ягод, грибов, лекарственных трав;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ведение охотничьего хозяйства;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создание лесных плантаций и их эксплуатация;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пешие и конные прогулки для туристов.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К пищевым лесным ресурсам относятся дикорастущие плоды, ягоды, орехи, грибы, семена, березовый сок и подобные лесные ресурсы. В лесах растет кедр, встречаются пихта, ель, лиственница. Важной особенностью представляется развитие в них ягодных кустарников –</w:t>
      </w: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брусники, черники. На болотных местах произрастает клюква.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с Федеральным законом от 8 января 1998 года №3-ФЗ "О наркотических средствах и психотропных веществах".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Животный мир муниципального образования довольно разнообразен.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Здесь обитают различные виды млекопитающих и птиц.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Водный фонд незначительный   -  250 га.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 территории муниципальном образования «Корсукское» протекает река Мурин, которая является излюбленным местом отдыха не только жителей поселении, но и приезжих горожан. В реке водится небольшая рыба. Также недалеко от п.Ординск располагается озеро, купание в котором запрещено в целях охраны здоровья и жизни населения. Водные объекты можно облагородить и использовать для разведения рыбы, а также и как место для массового отдыха, в летний период организовать пляжную зону с купанием, в зимний период – каток.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Минерально – сырьевую базу на территории муниципальном образования «Корсукское» представляют залежи гравия, каменного угля.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Использование указанных резервов может привести к развитию территории, дает возможность для развития малого и среднего предпринимательства, а значит можно прогнозировать увеличение численности занятого населения, и увеличению доходов бюджета и жителей.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Свободных помещений, пригодных для размещения производств в муниципальном образовании «Корсукское» нет.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Недоиспользованных производственных мощностей на промышленных предприятиях в муниципальном образовании «Корсукское» нет.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Трудоспособное население (506 чел.) составляет 51% от общей численности населения муниципального образования.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В экономике муниципального образования занято около 17,2% трудовых ресурсов поселения.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Из приведённых выше данных, следует, что в настоящее время поселение в достаточной степени обеспечено трудовыми ресурсами, в то же время кадровое обеспечение осуществляется не в полной мере, в связи с отсутствием квалифицированных специалистов в муниципальном образовании «Корсукское».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6" w:name="_Toc517959048"/>
      <w:r w:rsidRPr="00515424">
        <w:rPr>
          <w:rFonts w:ascii="Arial" w:eastAsia="Arial" w:hAnsi="Arial" w:cs="Arial"/>
          <w:bCs/>
          <w:sz w:val="20"/>
          <w:szCs w:val="20"/>
          <w:lang w:val="en-US"/>
        </w:rPr>
        <w:t>VI</w:t>
      </w:r>
      <w:r w:rsidRPr="00515424">
        <w:rPr>
          <w:rFonts w:ascii="Arial" w:eastAsia="Arial" w:hAnsi="Arial" w:cs="Arial"/>
          <w:bCs/>
          <w:sz w:val="20"/>
          <w:szCs w:val="20"/>
        </w:rPr>
        <w:t>.</w:t>
      </w:r>
      <w:r w:rsidRPr="00515424">
        <w:rPr>
          <w:rFonts w:ascii="Arial" w:eastAsia="Arial" w:hAnsi="Arial" w:cs="Arial"/>
          <w:bCs/>
          <w:sz w:val="20"/>
          <w:szCs w:val="20"/>
        </w:rPr>
        <w:tab/>
        <w:t>Миссия, стратегические цели, задачи и перечень наиболее крупных программных мероприятий и инвестиционных проектов,</w:t>
      </w:r>
      <w:bookmarkEnd w:id="26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Миссия муниципального образования «Корсукское» – улучшение благосостояния населения в экономически развитом муниципальном образовании.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На основе комплексного анализа потенциала муниципального образования «Корсукское», конкурентных преимуществ и оценки перспектив их реализации, с учетом резервов социально-экономического развития перед муниципальным образованием «Корсукское» в среднесрочной перспективе определяются следующие стратегические цели: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нынешнего и будущего поколений жителей поселения.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Достижение главной цели развития муниципального образования «Корсукское» возможно за счет целенаправленных действий по четырем приоритетным направлениям развития.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Приоритетные направления: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1.Наращивание экономического потенциала и формирование инвестиционной привлекательности:</w:t>
      </w:r>
    </w:p>
    <w:p w:rsidR="00EC2FC1" w:rsidRPr="00515424" w:rsidRDefault="00EC2FC1" w:rsidP="00515424">
      <w:pPr>
        <w:numPr>
          <w:ilvl w:val="0"/>
          <w:numId w:val="3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EC2FC1" w:rsidRPr="00515424" w:rsidRDefault="00EC2FC1" w:rsidP="00515424">
      <w:pPr>
        <w:numPr>
          <w:ilvl w:val="0"/>
          <w:numId w:val="29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EC2FC1" w:rsidRPr="00515424" w:rsidRDefault="00EC2FC1" w:rsidP="00515424">
      <w:pPr>
        <w:numPr>
          <w:ilvl w:val="0"/>
          <w:numId w:val="28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​создание условий для занятости населения.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2. Развитие социальной сферы, улучшение условий жизнедеятельности населения: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приведение в нормативное состояние автомобильных дорог и улично-дорожной сети; 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обеспечение модернизации коммунальной инфраструктуры;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увеличение уровня благоустройства поселения и улучшение качества окружающей среды;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создание условий для увеличения объемов жилищного строительства;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создание условий для повышения качества и разнообразия услуг, предоставляемых в сфере культуры;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EC2FC1" w:rsidRPr="00515424" w:rsidRDefault="00EC2FC1" w:rsidP="00515424">
      <w:pPr>
        <w:numPr>
          <w:ilvl w:val="0"/>
          <w:numId w:val="23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вовлечение активной части населения муниципального образования «Корсукское» в социально значимую деятельность.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3. Повышение эффективности и качества муниципального управления и муниципальных финансов:</w:t>
      </w:r>
    </w:p>
    <w:p w:rsidR="00EC2FC1" w:rsidRPr="00515424" w:rsidRDefault="00EC2FC1" w:rsidP="00515424">
      <w:pPr>
        <w:numPr>
          <w:ilvl w:val="0"/>
          <w:numId w:val="21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создание условий для увеличения собственных доходов бюджета муниципального образования «Корсукское» посредством активизации использования механизмов программно-целевого планирования;</w:t>
      </w:r>
    </w:p>
    <w:p w:rsidR="00EC2FC1" w:rsidRPr="00515424" w:rsidRDefault="00EC2FC1" w:rsidP="00515424">
      <w:pPr>
        <w:numPr>
          <w:ilvl w:val="0"/>
          <w:numId w:val="21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повышение эффективности использования муниципального имущества;</w:t>
      </w:r>
    </w:p>
    <w:p w:rsidR="00EC2FC1" w:rsidRPr="00515424" w:rsidRDefault="00EC2FC1" w:rsidP="00515424">
      <w:pPr>
        <w:numPr>
          <w:ilvl w:val="0"/>
          <w:numId w:val="21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EC2FC1" w:rsidRPr="00515424" w:rsidRDefault="00EC2FC1" w:rsidP="00515424">
      <w:pPr>
        <w:numPr>
          <w:ilvl w:val="0"/>
          <w:numId w:val="21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повышение уровня использования информационных технологий в органах местного самоуправления.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4. сохранение экологии:</w:t>
      </w:r>
    </w:p>
    <w:p w:rsidR="00EC2FC1" w:rsidRPr="00515424" w:rsidRDefault="00EC2FC1" w:rsidP="00515424">
      <w:pPr>
        <w:numPr>
          <w:ilvl w:val="0"/>
          <w:numId w:val="22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стабилизация ситуации в сфере обращения с отходами;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Основные задачи: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1. Создание условий для развития экономического потенциала территории;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2. Развитие транспорта, инженерной инфраструктуры и ЖКХ;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3. Улучшение сельской среды;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4. Развитие социальной сферы, культуры и спорта.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Мероприятия по развитию систем хозяйственно-питьевого водоснабжения: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деревне Корсук для организации стабильного хозяйственно-питьевого водоснабжения населения необходимо проведение следующих мероприятий: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1. Ремонт водозаборных скважин с заменой насосного оборудования и водоподъемных труб.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2. Проведение текущего ремонта водонапорных башен.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3. Восстановление артезианских скважин (2 шт) и строительство дополнительной артезианской скважины.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4. Строительство водонапорных башен для хранения запаса воды (3 шт).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7. Строительство летнего водопровода по ул. Молодежная.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9. Организация зон ЗСО водозабора в соответствии с  требованиями СанПиН 2.1.4.1110-02.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Все водозаборные сооружения будут работать в крановом режиме.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деревнях Шотхой, Гушит, Ишины, Тотохон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 xml:space="preserve">1. Ремонт водозаборной скважины с заменой насосного оборудования и водоподъемных труб.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4. Проведение текущего ремонта водонапорной башни.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5. Строительство дополнительной (резервной) скважины.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6. Организация зон ЗСО водозабора в соответствии с  требованиями СанПиН 2.1.4.1110-02.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Все водозаборные сооружения будут работать в крановом режиме.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В деревнях Ординск и Сагарук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Одна из основных задач- это создание на территории поселения новых рабочих мест.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-ремонт обуви;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-ремонт и пошив одежды;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-обслуживание и ремонт бытовой техники и приборов;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-услуги парикмахера.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7" w:name="_Toc517959049"/>
      <w:r w:rsidRPr="00515424">
        <w:rPr>
          <w:rFonts w:ascii="Arial" w:eastAsia="Arial" w:hAnsi="Arial" w:cs="Arial"/>
          <w:bCs/>
          <w:sz w:val="20"/>
          <w:szCs w:val="20"/>
          <w:lang w:val="en-US"/>
        </w:rPr>
        <w:t>VII</w:t>
      </w:r>
      <w:r w:rsidRPr="00515424">
        <w:rPr>
          <w:rFonts w:ascii="Arial" w:eastAsia="Arial" w:hAnsi="Arial" w:cs="Arial"/>
          <w:bCs/>
          <w:sz w:val="20"/>
          <w:szCs w:val="20"/>
        </w:rPr>
        <w:t>. Ожидаемые результаты реализации Стратегии</w:t>
      </w:r>
      <w:bookmarkEnd w:id="27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Реализация Стратегии социально-экономического развития муниципального образования «Корсукское» на плановый период до 2036 года будет способствовать решению основных проблем и задач развития поселения.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-​ Повышение инвестиционной привлекательности поселения;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-​ Открытие новых производств, создание новых рабочих мест, увеличение налогооблагаемой базы;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-​ Развитие деловой активности предпринимательства в поселении;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-​ Развитие инфраструктуры поддержки предпринимательства;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-​ Устойчивое снижение среднегодовой численности безработных и уровня безработицы;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Уменьшение числа граждан, проживающих в непригодном для проживания жилье;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​- Удовлетворение потребности населения в качестве предоставляемых услуг в сфере культуры;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Увеличение количества молодёжи, участвующей в общественной жизни муниципального образования;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​- Увеличение числа жителей, занимающихся физической культурой и массовым спортом;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​- Участие населения в решении социально-важных вопросов;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​- Ежегодное пополнение собственных доходов бюджета муниципального образования «Корсукское»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​​- Повышение эффективности использования имущества муниципального образования «Корсукское»;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​- Увеличение доли муниципальных служащих администрации муниципального образования «Корсукское», прошедших профессиональную переподготовку;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 «Корсукское» на официальном Интернет-сайте;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Увеличение доли муниципальных услуг, предоставленных посредством информационной системы.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Перечень основных индикаторов социально-экономического развития муниципального образования «Корсукское» до 2036 года представлен в Приложении №1.3. к Стратегии социально-экономического развития муниципального образования «Корсукское» до 2036г.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bookmarkStart w:id="28" w:name="_Toc517959050"/>
      <w:r w:rsidRPr="00515424">
        <w:rPr>
          <w:rFonts w:ascii="Arial" w:eastAsia="Arial" w:hAnsi="Arial" w:cs="Arial"/>
          <w:bCs/>
          <w:sz w:val="20"/>
          <w:szCs w:val="20"/>
        </w:rPr>
        <w:t>VIII. Механизм реализации Стратегии</w:t>
      </w:r>
      <w:bookmarkEnd w:id="28"/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>Стратегия социально-экономического развития муниципального образования «Корсукское» (далее – программа) разрабатывается на период до 2036 года.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Координатором Стратегии является Администрация муниципального образования «Корсукское» (далее – уполномоченный орган).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Разработка стратегии осуществляется Администрацией муниципального образования «Корсукское» во взаимодействии с Думой муниципального образования «Корсукское» (далее – ответственные исполнители).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Обеспечение деятельности рабочей группы осуществляет Администрация муниципального образования «Корсукское».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              Порядок внесения изменений и дополнений в Стратегию;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1.Ответственным за внесение изменений и дополнений в Стратегию является уполномоченный орган.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2.Решение о внесении изменений и дополнений в Стратегию принимается Думой муниципального образования «Корсукское» путем издания Решения Думы, в том числе в следующих случаях: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изменения требований действующего законодательства, регламентирующих порядок разработки и реализации Стратегии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муниципального образования «Корсукское»;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- корректировки прогноза социально-экономического развития муниципального образования «Корсукское» на среднесрочный период.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3. Внесение изменений и дополнений в Стратегию осуществляется уполномоченным органом во взаимодействии с ответственными исполнителями путем подготовки проекта решения Думы муниципального образования «Корсукское» о внесении изменений в Стратегию.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4. Организация работы по внесению изменений и дополнений в Стратегию осуществляется как в текущем году, так и в году, предшествующем планируемому.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5.Проект внесение изменений и дополнений в Стратегию подлежит согласованию в порядке, установленном Инструкцией по делопроизводству в Администрации муниципального образования «Корсукское», утвержденной постановлением администрации муниципального образования «Корсукское», соответствующими должностными лицами Администрации муниципального образования «Корсукское».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6.Согласованный проект Стратегии направляется главе муниципального образования «Корсукское» в срок не позднее чем за 30 календарных дней до его представления в Думу муниципального образования «Корсукское» для утверждения.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7.Координация и методическое обеспечение внесения изменений и дополнений в Стратегию осуществляются уполномоченным органом.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Порядок мониторинга реализации Стратегии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1.Результаты мониторинга реализации Стратегии отражаются в ежегодном отчете главы муниципального образования «Корсукское» о результатах деятельности Администрации муниципального образования «Корсукское».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2. Глава муниципального образования «Корсукское» представляет отчет о ходе реализации Стратегии на Думу муниципального образования «Корсукское» одновременно с ежегодным отчетом о результатах деятельности Администрации муниципального образования «Корсукское». 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3. Уполномоченный орган готовит отчет о реализации Стратегии во взаимодействии с ответственными исполнителями в сроки, установленные действующим законодательством.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4.Ежегодный отчет о результатах деятельности Администрации муниципального образования «Корсукское», отчет о ходе реализации Стратегии подлежат размещению на официальном сайте Администрации муниципального образования «Корсукское»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Приложение №1.2 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к Стратегии социально-экономического 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развития МО «Корсукское»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до2036г</w:t>
      </w:r>
    </w:p>
    <w:p w:rsidR="00EC2FC1" w:rsidRPr="00515424" w:rsidRDefault="00EC2FC1" w:rsidP="00515424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ПЕРЕЧЕНЬ</w:t>
      </w:r>
    </w:p>
    <w:p w:rsidR="00EC2FC1" w:rsidRPr="00515424" w:rsidRDefault="00EC2FC1" w:rsidP="00515424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МУНИЦИПАЛЬНЫХ ПРОГРАММ 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701"/>
        <w:gridCol w:w="1697"/>
        <w:gridCol w:w="2697"/>
      </w:tblGrid>
      <w:tr w:rsidR="00EC2FC1" w:rsidRPr="00515424" w:rsidTr="00EC2FC1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Период </w:t>
            </w: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Ответственный исполнитель</w:t>
            </w:r>
          </w:p>
        </w:tc>
      </w:tr>
      <w:tr w:rsidR="00EC2FC1" w:rsidRPr="00515424" w:rsidTr="00EC2FC1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27251000,00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2152000,00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3600000,00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2018-2023г.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67333,33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Муниципальная программа «Содействия занятости населения муниципального образования «Корсукское» на 2019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2020-2024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45877,00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Муниципальная программа «Развитие молодежной политики в муниципальном образовании «Корсукское»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Муниципальная программа «Развитие жилищно-коммунального хозяйства муниципального образования «Корсукское» на 2021 – 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2021-2023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73212,20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Муниципальная программа «Профилактика нарушений юридическими лицами и индивидуальными предпринимателями обязательных требований на 2021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2021-2025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Муниципальная программа «Укрепление межнациональных и </w:t>
            </w: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межконфессиональных отношений отношений и проведение профилактики межнациональных конфликтов в муниципальном образовании «Корсукское» на 2022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Муниципальная программа муниципального образования «Корсукское» «Чистая вода» на 2023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2990000,00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2022-2024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313000,00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  <w:tr w:rsidR="00EC2FC1" w:rsidRPr="00515424" w:rsidTr="00EC2FC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Муниципальная программа «О градостроительной деятельности в муниципальном образовании «Корсукское» на 2023 – 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2023-2025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1198000,00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Администрация МО «Корсукское»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br w:type="page"/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  <w:sectPr w:rsidR="00EC2FC1" w:rsidRPr="0051542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lastRenderedPageBreak/>
        <w:t xml:space="preserve">Приложение №1.3 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 xml:space="preserve">к Стратегии социально-экономического 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развития МО «Корсукское»</w:t>
      </w:r>
    </w:p>
    <w:p w:rsidR="00EC2FC1" w:rsidRPr="00515424" w:rsidRDefault="00EC2FC1" w:rsidP="00515424">
      <w:pPr>
        <w:jc w:val="right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до 2036г.</w:t>
      </w: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515424" w:rsidRDefault="00EC2FC1" w:rsidP="00515424">
      <w:pPr>
        <w:jc w:val="center"/>
        <w:rPr>
          <w:rFonts w:ascii="Arial" w:eastAsia="Arial" w:hAnsi="Arial" w:cs="Arial"/>
          <w:bCs/>
          <w:sz w:val="20"/>
          <w:szCs w:val="20"/>
        </w:rPr>
      </w:pPr>
      <w:r w:rsidRPr="00515424">
        <w:rPr>
          <w:rFonts w:ascii="Arial" w:eastAsia="Arial" w:hAnsi="Arial" w:cs="Arial"/>
          <w:bCs/>
          <w:sz w:val="20"/>
          <w:szCs w:val="20"/>
        </w:rPr>
        <w:t>ПРИМЕРНЫЙ ПЕРЕЧЕНЬ ЦЕЛЕВЫХ ПОКАЗАТЕЛЕЙ СТРАТЕГИИ</w:t>
      </w:r>
    </w:p>
    <w:tbl>
      <w:tblPr>
        <w:tblW w:w="141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851"/>
        <w:gridCol w:w="850"/>
        <w:gridCol w:w="851"/>
      </w:tblGrid>
      <w:tr w:rsidR="00EC2FC1" w:rsidRPr="00515424" w:rsidTr="00EC2FC1">
        <w:trPr>
          <w:gridAfter w:val="14"/>
          <w:wAfter w:w="9356" w:type="dxa"/>
          <w:trHeight w:val="276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№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ед. изм.</w:t>
            </w:r>
          </w:p>
        </w:tc>
      </w:tr>
      <w:tr w:rsidR="00EC2FC1" w:rsidRPr="00515424" w:rsidTr="00EC2FC1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2036</w:t>
            </w:r>
          </w:p>
        </w:tc>
      </w:tr>
      <w:tr w:rsidR="00EC2FC1" w:rsidRPr="00515424" w:rsidTr="00EC2FC1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1012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Коэффициент естественного прироста</w:t>
            </w: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8,9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-2,8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млн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36,4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42,4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49,6</w:t>
            </w:r>
          </w:p>
        </w:tc>
      </w:tr>
      <w:tr w:rsidR="00EC2FC1" w:rsidRPr="00515424" w:rsidTr="00EC2FC1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</w:tr>
      <w:tr w:rsidR="00EC2FC1" w:rsidRPr="00515424" w:rsidTr="00EC2FC1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Индекс производства продукции сельского хозяйства в сельхозорганизациях </w:t>
            </w: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1,7</w:t>
            </w:r>
          </w:p>
        </w:tc>
      </w:tr>
      <w:tr w:rsidR="00EC2FC1" w:rsidRPr="00515424" w:rsidTr="00EC2FC1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Число субъектов малого и среднего предпринимательства в расчете 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220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25,2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Объем инвестиций в основной капитал </w:t>
            </w:r>
          </w:p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1,93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3,2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Жилищный фонд на конец года всего </w:t>
            </w: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19,8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20,48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21,3</w:t>
            </w:r>
          </w:p>
        </w:tc>
      </w:tr>
      <w:tr w:rsidR="00EC2FC1" w:rsidRPr="00515424" w:rsidTr="00EC2FC1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19,4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19,9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21,0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0,2</w:t>
            </w:r>
          </w:p>
        </w:tc>
      </w:tr>
      <w:tr w:rsidR="00EC2FC1" w:rsidRPr="00515424" w:rsidTr="00EC2FC1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 xml:space="preserve">Среднесписочная численность работающих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120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16700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24446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26600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28701,4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30710,5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32737,4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34898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51208,9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62032,2</w:t>
            </w:r>
          </w:p>
        </w:tc>
      </w:tr>
      <w:tr w:rsidR="00EC2FC1" w:rsidRPr="00515424" w:rsidTr="00EC2FC1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</w:tr>
      <w:tr w:rsidR="00EC2FC1" w:rsidRPr="00515424" w:rsidTr="00EC2FC1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</w:tr>
      <w:tr w:rsidR="00EC2FC1" w:rsidRPr="00515424" w:rsidTr="00EC2FC1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100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lastRenderedPageBreak/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70</w:t>
            </w:r>
          </w:p>
        </w:tc>
      </w:tr>
      <w:tr w:rsidR="00EC2FC1" w:rsidRPr="00515424" w:rsidTr="00EC2FC1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19</w:t>
            </w:r>
          </w:p>
        </w:tc>
      </w:tr>
      <w:tr w:rsidR="00EC2FC1" w:rsidRPr="00515424" w:rsidTr="00EC2FC1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C1" w:rsidRPr="00515424" w:rsidRDefault="00EC2FC1" w:rsidP="00515424">
            <w:pPr>
              <w:jc w:val="both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515424">
              <w:rPr>
                <w:rFonts w:ascii="Arial" w:eastAsia="Arial" w:hAnsi="Arial" w:cs="Arial"/>
                <w:bCs/>
                <w:sz w:val="16"/>
                <w:szCs w:val="16"/>
              </w:rPr>
              <w:t>60</w:t>
            </w:r>
          </w:p>
        </w:tc>
      </w:tr>
    </w:tbl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  <w:sectPr w:rsidR="00EC2FC1" w:rsidRPr="00515424" w:rsidSect="00EC2F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2FC1" w:rsidRPr="00515424" w:rsidRDefault="00EC2FC1" w:rsidP="00515424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C2FC1" w:rsidRPr="00EC2FC1" w:rsidRDefault="00EC2FC1" w:rsidP="00EC2FC1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43286B" w:rsidRDefault="0043286B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515424" w:rsidRDefault="00515424" w:rsidP="00FD171B">
      <w:pPr>
        <w:rPr>
          <w:rFonts w:ascii="Arial" w:hAnsi="Arial" w:cs="Arial"/>
          <w:color w:val="483B3F"/>
          <w:sz w:val="30"/>
          <w:szCs w:val="30"/>
        </w:rPr>
      </w:pPr>
    </w:p>
    <w:p w:rsidR="0043286B" w:rsidRDefault="0043286B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546A46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</w:t>
      </w:r>
      <w:r w:rsidR="00FD171B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515424">
        <w:rPr>
          <w:i/>
          <w:sz w:val="28"/>
          <w:szCs w:val="28"/>
        </w:rPr>
        <w:t>29</w:t>
      </w:r>
      <w:r w:rsidR="0043286B">
        <w:rPr>
          <w:i/>
          <w:sz w:val="28"/>
          <w:szCs w:val="28"/>
        </w:rPr>
        <w:t>.1</w:t>
      </w:r>
      <w:r w:rsidR="00515424">
        <w:rPr>
          <w:i/>
          <w:sz w:val="28"/>
          <w:szCs w:val="28"/>
        </w:rPr>
        <w:t>2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D0573D">
        <w:rPr>
          <w:i/>
          <w:sz w:val="28"/>
          <w:szCs w:val="28"/>
        </w:rPr>
        <w:t>3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895A98" w:rsidRPr="00B3496C" w:rsidRDefault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sectPr w:rsidR="00895A98" w:rsidRPr="00B3496C" w:rsidSect="00AD6AB7">
      <w:head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23" w:rsidRDefault="005F2A23">
      <w:r>
        <w:separator/>
      </w:r>
    </w:p>
  </w:endnote>
  <w:endnote w:type="continuationSeparator" w:id="0">
    <w:p w:rsidR="005F2A23" w:rsidRDefault="005F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23" w:rsidRDefault="005F2A23">
      <w:r>
        <w:separator/>
      </w:r>
    </w:p>
  </w:footnote>
  <w:footnote w:type="continuationSeparator" w:id="0">
    <w:p w:rsidR="005F2A23" w:rsidRDefault="005F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7674"/>
      <w:docPartObj>
        <w:docPartGallery w:val="Page Numbers (Top of Page)"/>
        <w:docPartUnique/>
      </w:docPartObj>
    </w:sdtPr>
    <w:sdtEndPr/>
    <w:sdtContent>
      <w:p w:rsidR="00EC2FC1" w:rsidRDefault="00EC2F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58">
          <w:rPr>
            <w:noProof/>
          </w:rPr>
          <w:t>8</w:t>
        </w:r>
        <w:r>
          <w:fldChar w:fldCharType="end"/>
        </w:r>
      </w:p>
    </w:sdtContent>
  </w:sdt>
  <w:p w:rsidR="00EC2FC1" w:rsidRDefault="00EC2F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EC2FC1" w:rsidRDefault="00EC2F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58">
          <w:rPr>
            <w:noProof/>
          </w:rPr>
          <w:t>31</w:t>
        </w:r>
        <w:r>
          <w:fldChar w:fldCharType="end"/>
        </w:r>
      </w:p>
    </w:sdtContent>
  </w:sdt>
  <w:p w:rsidR="00EC2FC1" w:rsidRDefault="00EC2F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11895"/>
    <w:multiLevelType w:val="hybridMultilevel"/>
    <w:tmpl w:val="02920008"/>
    <w:lvl w:ilvl="0" w:tplc="0484B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F7169A"/>
    <w:multiLevelType w:val="hybridMultilevel"/>
    <w:tmpl w:val="5A3C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5"/>
  </w:num>
  <w:num w:numId="4">
    <w:abstractNumId w:val="30"/>
  </w:num>
  <w:num w:numId="5">
    <w:abstractNumId w:val="2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</w:num>
  <w:num w:numId="9">
    <w:abstractNumId w:val="3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7"/>
  </w:num>
  <w:num w:numId="20">
    <w:abstractNumId w:val="3"/>
  </w:num>
  <w:num w:numId="21">
    <w:abstractNumId w:val="1"/>
  </w:num>
  <w:num w:numId="22">
    <w:abstractNumId w:val="2"/>
  </w:num>
  <w:num w:numId="23">
    <w:abstractNumId w:val="31"/>
  </w:num>
  <w:num w:numId="24">
    <w:abstractNumId w:val="29"/>
  </w:num>
  <w:num w:numId="25">
    <w:abstractNumId w:val="6"/>
  </w:num>
  <w:num w:numId="26">
    <w:abstractNumId w:val="12"/>
  </w:num>
  <w:num w:numId="27">
    <w:abstractNumId w:val="23"/>
  </w:num>
  <w:num w:numId="28">
    <w:abstractNumId w:val="27"/>
  </w:num>
  <w:num w:numId="29">
    <w:abstractNumId w:val="17"/>
  </w:num>
  <w:num w:numId="30">
    <w:abstractNumId w:val="10"/>
  </w:num>
  <w:num w:numId="31">
    <w:abstractNumId w:val="26"/>
  </w:num>
  <w:num w:numId="32">
    <w:abstractNumId w:val="11"/>
  </w:num>
  <w:num w:numId="33">
    <w:abstractNumId w:val="2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107EF"/>
    <w:rsid w:val="00022C99"/>
    <w:rsid w:val="00084260"/>
    <w:rsid w:val="000B5A08"/>
    <w:rsid w:val="000F1C8C"/>
    <w:rsid w:val="000F3DE9"/>
    <w:rsid w:val="00100B7A"/>
    <w:rsid w:val="00191D44"/>
    <w:rsid w:val="001A3A24"/>
    <w:rsid w:val="001D7712"/>
    <w:rsid w:val="00254674"/>
    <w:rsid w:val="002A3305"/>
    <w:rsid w:val="00355701"/>
    <w:rsid w:val="00392B1C"/>
    <w:rsid w:val="0043286B"/>
    <w:rsid w:val="004345DA"/>
    <w:rsid w:val="00451DF4"/>
    <w:rsid w:val="004C00FB"/>
    <w:rsid w:val="004C5030"/>
    <w:rsid w:val="004E6CB7"/>
    <w:rsid w:val="004F0531"/>
    <w:rsid w:val="0050247E"/>
    <w:rsid w:val="00515424"/>
    <w:rsid w:val="00516694"/>
    <w:rsid w:val="00517699"/>
    <w:rsid w:val="00536866"/>
    <w:rsid w:val="00544054"/>
    <w:rsid w:val="00546A46"/>
    <w:rsid w:val="0058005B"/>
    <w:rsid w:val="005F2A23"/>
    <w:rsid w:val="00603888"/>
    <w:rsid w:val="00616758"/>
    <w:rsid w:val="00635BFF"/>
    <w:rsid w:val="00672F02"/>
    <w:rsid w:val="00675CD3"/>
    <w:rsid w:val="006D32E4"/>
    <w:rsid w:val="006D57DB"/>
    <w:rsid w:val="007178AD"/>
    <w:rsid w:val="0078620F"/>
    <w:rsid w:val="007B3ACF"/>
    <w:rsid w:val="008510A3"/>
    <w:rsid w:val="0089307D"/>
    <w:rsid w:val="00895A98"/>
    <w:rsid w:val="008A0E16"/>
    <w:rsid w:val="0092398E"/>
    <w:rsid w:val="00965220"/>
    <w:rsid w:val="009728F1"/>
    <w:rsid w:val="00980929"/>
    <w:rsid w:val="009C5CFD"/>
    <w:rsid w:val="009E71D4"/>
    <w:rsid w:val="00A06016"/>
    <w:rsid w:val="00A20643"/>
    <w:rsid w:val="00A27E43"/>
    <w:rsid w:val="00A66861"/>
    <w:rsid w:val="00A91695"/>
    <w:rsid w:val="00AA214D"/>
    <w:rsid w:val="00AB0DDE"/>
    <w:rsid w:val="00AD6AB7"/>
    <w:rsid w:val="00AE7F58"/>
    <w:rsid w:val="00B3496C"/>
    <w:rsid w:val="00B35E40"/>
    <w:rsid w:val="00B61B28"/>
    <w:rsid w:val="00BA4FE1"/>
    <w:rsid w:val="00BF73F4"/>
    <w:rsid w:val="00C0747E"/>
    <w:rsid w:val="00C136A9"/>
    <w:rsid w:val="00C66471"/>
    <w:rsid w:val="00CD193C"/>
    <w:rsid w:val="00CF09DD"/>
    <w:rsid w:val="00CF67AC"/>
    <w:rsid w:val="00D0573D"/>
    <w:rsid w:val="00D12CA7"/>
    <w:rsid w:val="00D305F3"/>
    <w:rsid w:val="00D368D8"/>
    <w:rsid w:val="00D4103F"/>
    <w:rsid w:val="00D60741"/>
    <w:rsid w:val="00D752DF"/>
    <w:rsid w:val="00D76143"/>
    <w:rsid w:val="00DB6C9E"/>
    <w:rsid w:val="00DC2742"/>
    <w:rsid w:val="00DD0F61"/>
    <w:rsid w:val="00DD6160"/>
    <w:rsid w:val="00E03B8D"/>
    <w:rsid w:val="00E04A9D"/>
    <w:rsid w:val="00E130F4"/>
    <w:rsid w:val="00E42A8A"/>
    <w:rsid w:val="00E515CC"/>
    <w:rsid w:val="00E959B2"/>
    <w:rsid w:val="00EB78EC"/>
    <w:rsid w:val="00EC0C7A"/>
    <w:rsid w:val="00EC2FC1"/>
    <w:rsid w:val="00ED090F"/>
    <w:rsid w:val="00F15162"/>
    <w:rsid w:val="00F30667"/>
    <w:rsid w:val="00F77C3E"/>
    <w:rsid w:val="00F8207D"/>
    <w:rsid w:val="00FB4B4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591"/>
  <w15:docId w15:val="{8278D8E6-94E8-44D6-9362-9B48CF99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F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1"/>
    <w:next w:val="a0"/>
    <w:link w:val="30"/>
    <w:uiPriority w:val="9"/>
    <w:qFormat/>
    <w:rsid w:val="006D32E4"/>
    <w:pPr>
      <w:numPr>
        <w:ilvl w:val="2"/>
        <w:numId w:val="12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6D32E4"/>
    <w:pPr>
      <w:keepNext/>
      <w:numPr>
        <w:ilvl w:val="3"/>
        <w:numId w:val="12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"/>
    <w:qFormat/>
    <w:rsid w:val="006D32E4"/>
    <w:pPr>
      <w:numPr>
        <w:ilvl w:val="4"/>
        <w:numId w:val="12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6D32E4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FD171B"/>
    <w:rPr>
      <w:b/>
      <w:bCs/>
    </w:rPr>
  </w:style>
  <w:style w:type="paragraph" w:styleId="a6">
    <w:name w:val="header"/>
    <w:basedOn w:val="a"/>
    <w:link w:val="a7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D60741"/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1"/>
    <w:uiPriority w:val="99"/>
    <w:unhideWhenUsed/>
    <w:rsid w:val="00A91695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d">
    <w:name w:val="footnote text"/>
    <w:basedOn w:val="a"/>
    <w:link w:val="ae"/>
    <w:uiPriority w:val="99"/>
    <w:rsid w:val="00A91695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91695"/>
  </w:style>
  <w:style w:type="character" w:customStyle="1" w:styleId="af0">
    <w:name w:val="Гипертекстовая ссылка"/>
    <w:basedOn w:val="a1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8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A91695"/>
    <w:rPr>
      <w:rFonts w:ascii="Calibri" w:eastAsia="Calibri" w:hAnsi="Calibri" w:cs="Times New Roman"/>
    </w:rPr>
  </w:style>
  <w:style w:type="paragraph" w:styleId="af3">
    <w:name w:val="endnote text"/>
    <w:basedOn w:val="a"/>
    <w:link w:val="af4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1">
    <w:name w:val="Нет списка2"/>
    <w:next w:val="a3"/>
    <w:uiPriority w:val="99"/>
    <w:semiHidden/>
    <w:unhideWhenUsed/>
    <w:rsid w:val="00CF09DD"/>
  </w:style>
  <w:style w:type="table" w:customStyle="1" w:styleId="22">
    <w:name w:val="Сетка таблицы2"/>
    <w:basedOn w:val="a2"/>
    <w:next w:val="a8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1">
    <w:name w:val="Нет списка3"/>
    <w:next w:val="a3"/>
    <w:uiPriority w:val="99"/>
    <w:semiHidden/>
    <w:unhideWhenUsed/>
    <w:rsid w:val="00D12CA7"/>
  </w:style>
  <w:style w:type="numbering" w:customStyle="1" w:styleId="110">
    <w:name w:val="Нет списка11"/>
    <w:next w:val="a3"/>
    <w:uiPriority w:val="99"/>
    <w:semiHidden/>
    <w:unhideWhenUsed/>
    <w:rsid w:val="00D12CA7"/>
  </w:style>
  <w:style w:type="paragraph" w:customStyle="1" w:styleId="111">
    <w:name w:val="11"/>
    <w:basedOn w:val="a"/>
    <w:rsid w:val="00D12CA7"/>
    <w:pPr>
      <w:spacing w:before="100" w:beforeAutospacing="1" w:after="100" w:afterAutospacing="1"/>
    </w:pPr>
  </w:style>
  <w:style w:type="paragraph" w:customStyle="1" w:styleId="text">
    <w:name w:val="text"/>
    <w:basedOn w:val="a"/>
    <w:rsid w:val="00D12CA7"/>
    <w:pPr>
      <w:spacing w:before="100" w:beforeAutospacing="1" w:after="100" w:afterAutospacing="1"/>
    </w:pPr>
  </w:style>
  <w:style w:type="character" w:customStyle="1" w:styleId="14">
    <w:name w:val="Гиперссылка1"/>
    <w:basedOn w:val="a1"/>
    <w:rsid w:val="00D12CA7"/>
  </w:style>
  <w:style w:type="paragraph" w:customStyle="1" w:styleId="constitle">
    <w:name w:val="constitle"/>
    <w:basedOn w:val="a"/>
    <w:rsid w:val="00D12CA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12CA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12CA7"/>
    <w:pPr>
      <w:spacing w:before="100" w:beforeAutospacing="1" w:after="100" w:afterAutospacing="1"/>
    </w:pPr>
  </w:style>
  <w:style w:type="paragraph" w:customStyle="1" w:styleId="a90">
    <w:name w:val="a9"/>
    <w:basedOn w:val="a"/>
    <w:rsid w:val="00D12CA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2CA7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12CA7"/>
    <w:pPr>
      <w:spacing w:before="100" w:beforeAutospacing="1" w:after="100" w:afterAutospacing="1"/>
    </w:pPr>
  </w:style>
  <w:style w:type="character" w:customStyle="1" w:styleId="a40">
    <w:name w:val="a4"/>
    <w:basedOn w:val="a1"/>
    <w:rsid w:val="00D12CA7"/>
  </w:style>
  <w:style w:type="character" w:customStyle="1" w:styleId="a30">
    <w:name w:val="a3"/>
    <w:basedOn w:val="a1"/>
    <w:rsid w:val="00D12CA7"/>
  </w:style>
  <w:style w:type="paragraph" w:customStyle="1" w:styleId="consnonformat0">
    <w:name w:val="consnonformat0"/>
    <w:basedOn w:val="a"/>
    <w:rsid w:val="00D12CA7"/>
    <w:pPr>
      <w:spacing w:before="100" w:beforeAutospacing="1" w:after="100" w:afterAutospacing="1"/>
    </w:pPr>
  </w:style>
  <w:style w:type="paragraph" w:customStyle="1" w:styleId="a80">
    <w:name w:val="a8"/>
    <w:basedOn w:val="a"/>
    <w:rsid w:val="00D12CA7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D12C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D12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12CA7"/>
  </w:style>
  <w:style w:type="paragraph" w:customStyle="1" w:styleId="xl68">
    <w:name w:val="xl68"/>
    <w:basedOn w:val="a"/>
    <w:rsid w:val="00544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rsid w:val="006D32E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uiPriority w:val="9"/>
    <w:rsid w:val="006D3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D32E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D32E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6D32E4"/>
  </w:style>
  <w:style w:type="character" w:customStyle="1" w:styleId="WW8Num1z0">
    <w:name w:val="WW8Num1z0"/>
    <w:rsid w:val="006D32E4"/>
  </w:style>
  <w:style w:type="character" w:customStyle="1" w:styleId="WW8Num1z1">
    <w:name w:val="WW8Num1z1"/>
    <w:rsid w:val="006D32E4"/>
  </w:style>
  <w:style w:type="character" w:customStyle="1" w:styleId="WW8Num1z2">
    <w:name w:val="WW8Num1z2"/>
    <w:rsid w:val="006D32E4"/>
  </w:style>
  <w:style w:type="character" w:customStyle="1" w:styleId="WW8Num1z3">
    <w:name w:val="WW8Num1z3"/>
    <w:rsid w:val="006D32E4"/>
  </w:style>
  <w:style w:type="character" w:customStyle="1" w:styleId="WW8Num1z4">
    <w:name w:val="WW8Num1z4"/>
    <w:rsid w:val="006D32E4"/>
  </w:style>
  <w:style w:type="character" w:customStyle="1" w:styleId="WW8Num1z5">
    <w:name w:val="WW8Num1z5"/>
    <w:rsid w:val="006D32E4"/>
  </w:style>
  <w:style w:type="character" w:customStyle="1" w:styleId="WW8Num1z6">
    <w:name w:val="WW8Num1z6"/>
    <w:rsid w:val="006D32E4"/>
  </w:style>
  <w:style w:type="character" w:customStyle="1" w:styleId="WW8Num1z7">
    <w:name w:val="WW8Num1z7"/>
    <w:rsid w:val="006D32E4"/>
  </w:style>
  <w:style w:type="character" w:customStyle="1" w:styleId="WW8Num1z8">
    <w:name w:val="WW8Num1z8"/>
    <w:rsid w:val="006D32E4"/>
  </w:style>
  <w:style w:type="character" w:customStyle="1" w:styleId="WW8Num2z0">
    <w:name w:val="WW8Num2z0"/>
    <w:rsid w:val="006D32E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6D32E4"/>
  </w:style>
  <w:style w:type="character" w:customStyle="1" w:styleId="WW8Num2z2">
    <w:name w:val="WW8Num2z2"/>
    <w:rsid w:val="006D32E4"/>
  </w:style>
  <w:style w:type="character" w:customStyle="1" w:styleId="WW8Num2z3">
    <w:name w:val="WW8Num2z3"/>
    <w:rsid w:val="006D32E4"/>
  </w:style>
  <w:style w:type="character" w:customStyle="1" w:styleId="WW8Num2z4">
    <w:name w:val="WW8Num2z4"/>
    <w:rsid w:val="006D32E4"/>
  </w:style>
  <w:style w:type="character" w:customStyle="1" w:styleId="WW8Num2z5">
    <w:name w:val="WW8Num2z5"/>
    <w:rsid w:val="006D32E4"/>
  </w:style>
  <w:style w:type="character" w:customStyle="1" w:styleId="WW8Num2z6">
    <w:name w:val="WW8Num2z6"/>
    <w:rsid w:val="006D32E4"/>
  </w:style>
  <w:style w:type="character" w:customStyle="1" w:styleId="WW8Num2z7">
    <w:name w:val="WW8Num2z7"/>
    <w:rsid w:val="006D32E4"/>
  </w:style>
  <w:style w:type="character" w:customStyle="1" w:styleId="WW8Num2z8">
    <w:name w:val="WW8Num2z8"/>
    <w:rsid w:val="006D32E4"/>
  </w:style>
  <w:style w:type="character" w:customStyle="1" w:styleId="WW8Num3z0">
    <w:name w:val="WW8Num3z0"/>
    <w:rsid w:val="006D32E4"/>
    <w:rPr>
      <w:rFonts w:hint="default"/>
    </w:rPr>
  </w:style>
  <w:style w:type="character" w:customStyle="1" w:styleId="WW8Num3z1">
    <w:name w:val="WW8Num3z1"/>
    <w:rsid w:val="006D32E4"/>
  </w:style>
  <w:style w:type="character" w:customStyle="1" w:styleId="WW8Num3z2">
    <w:name w:val="WW8Num3z2"/>
    <w:rsid w:val="006D32E4"/>
  </w:style>
  <w:style w:type="character" w:customStyle="1" w:styleId="WW8Num3z3">
    <w:name w:val="WW8Num3z3"/>
    <w:rsid w:val="006D32E4"/>
  </w:style>
  <w:style w:type="character" w:customStyle="1" w:styleId="WW8Num3z4">
    <w:name w:val="WW8Num3z4"/>
    <w:rsid w:val="006D32E4"/>
  </w:style>
  <w:style w:type="character" w:customStyle="1" w:styleId="WW8Num3z5">
    <w:name w:val="WW8Num3z5"/>
    <w:rsid w:val="006D32E4"/>
  </w:style>
  <w:style w:type="character" w:customStyle="1" w:styleId="WW8Num3z6">
    <w:name w:val="WW8Num3z6"/>
    <w:rsid w:val="006D32E4"/>
  </w:style>
  <w:style w:type="character" w:customStyle="1" w:styleId="WW8Num3z7">
    <w:name w:val="WW8Num3z7"/>
    <w:rsid w:val="006D32E4"/>
  </w:style>
  <w:style w:type="character" w:customStyle="1" w:styleId="WW8Num3z8">
    <w:name w:val="WW8Num3z8"/>
    <w:rsid w:val="006D32E4"/>
  </w:style>
  <w:style w:type="character" w:customStyle="1" w:styleId="WW8Num4z0">
    <w:name w:val="WW8Num4z0"/>
    <w:rsid w:val="006D32E4"/>
    <w:rPr>
      <w:rFonts w:hint="default"/>
    </w:rPr>
  </w:style>
  <w:style w:type="character" w:customStyle="1" w:styleId="WW8Num5z0">
    <w:name w:val="WW8Num5z0"/>
    <w:rsid w:val="006D32E4"/>
    <w:rPr>
      <w:rFonts w:hint="default"/>
    </w:rPr>
  </w:style>
  <w:style w:type="character" w:customStyle="1" w:styleId="15">
    <w:name w:val="Основной шрифт абзаца1"/>
    <w:rsid w:val="006D32E4"/>
  </w:style>
  <w:style w:type="character" w:customStyle="1" w:styleId="af7">
    <w:name w:val="Схема документа Знак"/>
    <w:rsid w:val="006D32E4"/>
    <w:rPr>
      <w:rFonts w:ascii="Tahoma" w:hAnsi="Tahoma" w:cs="Tahoma"/>
      <w:sz w:val="16"/>
      <w:szCs w:val="16"/>
    </w:rPr>
  </w:style>
  <w:style w:type="character" w:customStyle="1" w:styleId="af8">
    <w:name w:val="Название Знак"/>
    <w:rsid w:val="006D32E4"/>
    <w:rPr>
      <w:b/>
      <w:bCs/>
      <w:sz w:val="28"/>
      <w:szCs w:val="24"/>
    </w:rPr>
  </w:style>
  <w:style w:type="character" w:customStyle="1" w:styleId="af9">
    <w:name w:val="Подзаголовок Знак"/>
    <w:rsid w:val="006D32E4"/>
    <w:rPr>
      <w:b/>
      <w:sz w:val="28"/>
    </w:rPr>
  </w:style>
  <w:style w:type="character" w:customStyle="1" w:styleId="afa">
    <w:name w:val="Символ сноски"/>
    <w:rsid w:val="006D32E4"/>
    <w:rPr>
      <w:vertAlign w:val="superscript"/>
    </w:rPr>
  </w:style>
  <w:style w:type="paragraph" w:customStyle="1" w:styleId="11">
    <w:name w:val="Заголовок1"/>
    <w:basedOn w:val="a"/>
    <w:next w:val="a0"/>
    <w:rsid w:val="006D32E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fb"/>
    <w:rsid w:val="006D32E4"/>
    <w:pPr>
      <w:ind w:right="-483"/>
      <w:jc w:val="both"/>
    </w:pPr>
    <w:rPr>
      <w:b/>
      <w:bCs/>
    </w:rPr>
  </w:style>
  <w:style w:type="character" w:customStyle="1" w:styleId="afb">
    <w:name w:val="Основной текст Знак"/>
    <w:basedOn w:val="a1"/>
    <w:link w:val="a0"/>
    <w:rsid w:val="006D3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List"/>
    <w:basedOn w:val="a0"/>
    <w:rsid w:val="006D32E4"/>
    <w:rPr>
      <w:rFonts w:cs="Droid Sans Devanagari"/>
    </w:rPr>
  </w:style>
  <w:style w:type="paragraph" w:styleId="afd">
    <w:name w:val="caption"/>
    <w:basedOn w:val="a"/>
    <w:qFormat/>
    <w:rsid w:val="006D32E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6">
    <w:name w:val="Указатель1"/>
    <w:basedOn w:val="a"/>
    <w:rsid w:val="006D32E4"/>
    <w:pPr>
      <w:suppressLineNumbers/>
    </w:pPr>
    <w:rPr>
      <w:rFonts w:cs="Droid Sans Devanagari"/>
    </w:rPr>
  </w:style>
  <w:style w:type="paragraph" w:customStyle="1" w:styleId="ConsNonformat1">
    <w:name w:val="ConsNonformat"/>
    <w:rsid w:val="006D32E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Знак"/>
    <w:basedOn w:val="a"/>
    <w:rsid w:val="006D32E4"/>
    <w:rPr>
      <w:rFonts w:ascii="Verdana" w:hAnsi="Verdana" w:cs="Verdana"/>
      <w:sz w:val="20"/>
      <w:szCs w:val="20"/>
      <w:lang w:val="en-US"/>
    </w:rPr>
  </w:style>
  <w:style w:type="paragraph" w:styleId="aff">
    <w:name w:val="No Spacing"/>
    <w:link w:val="aff0"/>
    <w:uiPriority w:val="1"/>
    <w:qFormat/>
    <w:rsid w:val="006D32E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17">
    <w:name w:val="Текст выноски Знак1"/>
    <w:rsid w:val="006D32E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0">
    <w:name w:val="ConsTitle"/>
    <w:rsid w:val="006D32E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D32E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Схема документа1"/>
    <w:basedOn w:val="a"/>
    <w:rsid w:val="006D32E4"/>
    <w:rPr>
      <w:rFonts w:ascii="Tahoma" w:hAnsi="Tahoma" w:cs="Tahoma"/>
      <w:sz w:val="16"/>
      <w:szCs w:val="16"/>
      <w:lang w:val="x-none"/>
    </w:rPr>
  </w:style>
  <w:style w:type="paragraph" w:customStyle="1" w:styleId="aff1">
    <w:name w:val="Текст в заданном формате"/>
    <w:basedOn w:val="a"/>
    <w:rsid w:val="006D32E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9">
    <w:name w:val="Без интервала1"/>
    <w:rsid w:val="006D32E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2">
    <w:name w:val="Subtitle"/>
    <w:basedOn w:val="a"/>
    <w:next w:val="a0"/>
    <w:link w:val="1a"/>
    <w:qFormat/>
    <w:rsid w:val="006D32E4"/>
    <w:pPr>
      <w:jc w:val="center"/>
    </w:pPr>
    <w:rPr>
      <w:b/>
      <w:szCs w:val="20"/>
      <w:lang w:val="x-none"/>
    </w:rPr>
  </w:style>
  <w:style w:type="character" w:customStyle="1" w:styleId="1a">
    <w:name w:val="Подзаголовок Знак1"/>
    <w:basedOn w:val="a1"/>
    <w:link w:val="aff2"/>
    <w:rsid w:val="006D32E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1b">
    <w:name w:val="Текст сноски Знак1"/>
    <w:rsid w:val="006D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page number"/>
    <w:basedOn w:val="a1"/>
    <w:uiPriority w:val="99"/>
    <w:semiHidden/>
    <w:unhideWhenUsed/>
    <w:rsid w:val="006D32E4"/>
  </w:style>
  <w:style w:type="character" w:styleId="aff4">
    <w:name w:val="annotation reference"/>
    <w:uiPriority w:val="99"/>
    <w:semiHidden/>
    <w:unhideWhenUsed/>
    <w:rsid w:val="006D32E4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6D32E4"/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rsid w:val="006D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D32E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D32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6D32E4"/>
  </w:style>
  <w:style w:type="paragraph" w:styleId="aff9">
    <w:name w:val="Revision"/>
    <w:hidden/>
    <w:uiPriority w:val="99"/>
    <w:semiHidden/>
    <w:rsid w:val="006D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C2F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EC2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EC2FC1"/>
    <w:rPr>
      <w:rFonts w:ascii="Times New Roman" w:eastAsia="Calibri" w:hAnsi="Times New Roman" w:cs="Times New Roman"/>
      <w:sz w:val="28"/>
      <w:lang w:eastAsia="zh-CN"/>
    </w:rPr>
  </w:style>
  <w:style w:type="paragraph" w:styleId="affa">
    <w:name w:val="TOC Heading"/>
    <w:basedOn w:val="1"/>
    <w:next w:val="a"/>
    <w:uiPriority w:val="39"/>
    <w:unhideWhenUsed/>
    <w:qFormat/>
    <w:rsid w:val="00EC2FC1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unhideWhenUsed/>
    <w:rsid w:val="00EC2FC1"/>
    <w:pPr>
      <w:spacing w:after="100" w:line="276" w:lineRule="auto"/>
    </w:pPr>
    <w:rPr>
      <w:rFonts w:ascii="Arial" w:eastAsiaTheme="minorHAnsi" w:hAnsi="Arial" w:cstheme="minorBidi"/>
      <w:szCs w:val="22"/>
      <w:lang w:eastAsia="en-US"/>
    </w:rPr>
  </w:style>
  <w:style w:type="paragraph" w:customStyle="1" w:styleId="1d">
    <w:name w:val="Стиль1"/>
    <w:basedOn w:val="1"/>
    <w:next w:val="a"/>
    <w:link w:val="1e"/>
    <w:qFormat/>
    <w:rsid w:val="00EC2FC1"/>
    <w:pPr>
      <w:jc w:val="center"/>
    </w:pPr>
    <w:rPr>
      <w:rFonts w:ascii="Arial" w:hAnsi="Arial" w:cstheme="majorBidi"/>
      <w:b/>
      <w:color w:val="000000" w:themeColor="text1"/>
      <w:sz w:val="24"/>
    </w:rPr>
  </w:style>
  <w:style w:type="paragraph" w:styleId="23">
    <w:name w:val="toc 2"/>
    <w:basedOn w:val="a"/>
    <w:next w:val="a"/>
    <w:autoRedefine/>
    <w:uiPriority w:val="39"/>
    <w:unhideWhenUsed/>
    <w:rsid w:val="00EC2FC1"/>
    <w:pPr>
      <w:spacing w:after="100" w:line="276" w:lineRule="auto"/>
      <w:ind w:left="220"/>
    </w:pPr>
    <w:rPr>
      <w:rFonts w:ascii="Arial" w:eastAsiaTheme="minorHAnsi" w:hAnsi="Arial" w:cstheme="minorBidi"/>
      <w:szCs w:val="22"/>
      <w:lang w:eastAsia="en-US"/>
    </w:rPr>
  </w:style>
  <w:style w:type="character" w:customStyle="1" w:styleId="1e">
    <w:name w:val="Стиль1 Знак"/>
    <w:basedOn w:val="20"/>
    <w:link w:val="1d"/>
    <w:rsid w:val="00EC2FC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EC2FC1"/>
    <w:pPr>
      <w:spacing w:after="100" w:line="276" w:lineRule="auto"/>
      <w:ind w:left="440"/>
    </w:pPr>
    <w:rPr>
      <w:rFonts w:ascii="Arial" w:eastAsiaTheme="minorHAnsi" w:hAnsi="Arial" w:cstheme="minorBidi"/>
      <w:szCs w:val="22"/>
      <w:lang w:eastAsia="en-US"/>
    </w:rPr>
  </w:style>
  <w:style w:type="character" w:styleId="affb">
    <w:name w:val="line number"/>
    <w:basedOn w:val="a1"/>
    <w:uiPriority w:val="99"/>
    <w:semiHidden/>
    <w:unhideWhenUsed/>
    <w:rsid w:val="00EC2FC1"/>
  </w:style>
  <w:style w:type="paragraph" w:customStyle="1" w:styleId="xl65">
    <w:name w:val="xl65"/>
    <w:basedOn w:val="a"/>
    <w:rsid w:val="00EC2FC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C2FC1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C2FC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ql2005:8080/content/edition/9e3d74c5-951d-4d2c-bb9a-45d5b353564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31</Pages>
  <Words>13793</Words>
  <Characters>78624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38</cp:revision>
  <cp:lastPrinted>2023-10-06T07:30:00Z</cp:lastPrinted>
  <dcterms:created xsi:type="dcterms:W3CDTF">2018-10-15T04:40:00Z</dcterms:created>
  <dcterms:modified xsi:type="dcterms:W3CDTF">2024-01-09T03:19:00Z</dcterms:modified>
</cp:coreProperties>
</file>